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left="0" w:leftChars="0" w:firstLine="0" w:firstLineChars="0"/>
        <w:jc w:val="both"/>
        <w:rPr>
          <w:rFonts w:hint="eastAsia" w:ascii="宋体" w:hAnsi="宋体"/>
          <w:b/>
          <w:bCs/>
          <w:sz w:val="48"/>
          <w:szCs w:val="48"/>
          <w:lang w:eastAsia="zh-CN"/>
        </w:rPr>
      </w:pPr>
    </w:p>
    <w:p>
      <w:pPr>
        <w:pStyle w:val="13"/>
        <w:jc w:val="center"/>
      </w:pPr>
      <w:r>
        <w:rPr>
          <w:rFonts w:hint="eastAsia" w:ascii="宋体" w:hAnsi="宋体"/>
          <w:b/>
          <w:bCs/>
          <w:sz w:val="48"/>
          <w:szCs w:val="48"/>
          <w:lang w:eastAsia="zh-CN"/>
        </w:rPr>
        <w:t>六安市科创中心BC楼塑钢窗维修加固工程</w:t>
      </w:r>
    </w:p>
    <w:p>
      <w:pPr>
        <w:pStyle w:val="13"/>
      </w:pPr>
    </w:p>
    <w:p/>
    <w:p>
      <w:pPr>
        <w:pStyle w:val="13"/>
      </w:pPr>
    </w:p>
    <w:p>
      <w:pPr>
        <w:jc w:val="center"/>
        <w:rPr>
          <w:rFonts w:hint="eastAsia" w:ascii="宋体" w:hAnsi="宋体"/>
          <w:b/>
          <w:bCs/>
          <w:sz w:val="56"/>
          <w:szCs w:val="56"/>
          <w:lang w:val="en-US" w:eastAsia="zh-CN"/>
        </w:rPr>
      </w:pPr>
    </w:p>
    <w:p>
      <w:pPr>
        <w:pStyle w:val="13"/>
        <w:rPr>
          <w:rFonts w:hint="eastAsia"/>
          <w:lang w:val="en-US" w:eastAsia="zh-CN"/>
        </w:rPr>
      </w:pPr>
    </w:p>
    <w:p>
      <w:pPr>
        <w:jc w:val="center"/>
        <w:rPr>
          <w:rFonts w:ascii="宋体" w:hAnsi="宋体"/>
          <w:b/>
          <w:bCs/>
          <w:sz w:val="56"/>
          <w:szCs w:val="56"/>
        </w:rPr>
      </w:pPr>
      <w:r>
        <w:rPr>
          <w:rFonts w:hint="eastAsia" w:ascii="宋体" w:hAnsi="宋体"/>
          <w:b/>
          <w:bCs/>
          <w:sz w:val="56"/>
          <w:szCs w:val="56"/>
          <w:lang w:val="en-US" w:eastAsia="zh-CN"/>
        </w:rPr>
        <w:t xml:space="preserve">发 包 </w:t>
      </w:r>
      <w:r>
        <w:rPr>
          <w:rFonts w:hint="eastAsia" w:ascii="宋体" w:hAnsi="宋体"/>
          <w:b/>
          <w:bCs/>
          <w:sz w:val="56"/>
          <w:szCs w:val="56"/>
        </w:rPr>
        <w:t>文</w:t>
      </w:r>
      <w:r>
        <w:rPr>
          <w:rFonts w:hint="eastAsia" w:ascii="宋体" w:hAnsi="宋体"/>
          <w:b/>
          <w:bCs/>
          <w:sz w:val="56"/>
          <w:szCs w:val="56"/>
          <w:lang w:val="en-US" w:eastAsia="zh-CN"/>
        </w:rPr>
        <w:t xml:space="preserve"> </w:t>
      </w:r>
      <w:r>
        <w:rPr>
          <w:rFonts w:hint="eastAsia" w:ascii="宋体" w:hAnsi="宋体"/>
          <w:b/>
          <w:bCs/>
          <w:sz w:val="56"/>
          <w:szCs w:val="56"/>
        </w:rPr>
        <w:t>件</w:t>
      </w:r>
    </w:p>
    <w:p>
      <w:pPr>
        <w:tabs>
          <w:tab w:val="left" w:pos="315"/>
          <w:tab w:val="left" w:pos="8820"/>
        </w:tabs>
        <w:spacing w:before="312" w:beforeLines="100" w:after="156" w:afterLines="50" w:line="500" w:lineRule="exact"/>
        <w:ind w:right="267" w:rightChars="127" w:firstLine="880" w:firstLineChars="200"/>
        <w:jc w:val="center"/>
        <w:rPr>
          <w:rFonts w:ascii="仿宋_GB2312" w:eastAsia="仿宋_GB2312"/>
          <w:sz w:val="44"/>
        </w:rPr>
      </w:pPr>
    </w:p>
    <w:p>
      <w:pPr>
        <w:tabs>
          <w:tab w:val="left" w:pos="2410"/>
        </w:tabs>
        <w:autoSpaceDE w:val="0"/>
        <w:autoSpaceDN w:val="0"/>
        <w:adjustRightInd w:val="0"/>
        <w:snapToGrid w:val="0"/>
        <w:spacing w:line="360" w:lineRule="auto"/>
        <w:ind w:firstLine="722" w:firstLineChars="200"/>
        <w:jc w:val="left"/>
        <w:rPr>
          <w:rFonts w:ascii="宋体" w:hAnsi="DotumChe" w:cs="宋体"/>
          <w:b/>
          <w:spacing w:val="20"/>
          <w:kern w:val="0"/>
          <w:sz w:val="32"/>
          <w:szCs w:val="32"/>
        </w:rPr>
      </w:pPr>
    </w:p>
    <w:p>
      <w:pPr>
        <w:tabs>
          <w:tab w:val="left" w:pos="2410"/>
        </w:tabs>
        <w:autoSpaceDE w:val="0"/>
        <w:autoSpaceDN w:val="0"/>
        <w:adjustRightInd w:val="0"/>
        <w:snapToGrid w:val="0"/>
        <w:spacing w:line="360" w:lineRule="auto"/>
        <w:ind w:firstLine="722" w:firstLineChars="200"/>
        <w:jc w:val="left"/>
        <w:rPr>
          <w:rFonts w:ascii="宋体" w:hAnsi="DotumChe" w:cs="宋体"/>
          <w:b/>
          <w:spacing w:val="20"/>
          <w:kern w:val="0"/>
          <w:sz w:val="32"/>
          <w:szCs w:val="32"/>
        </w:rPr>
      </w:pPr>
    </w:p>
    <w:p>
      <w:pPr>
        <w:pStyle w:val="13"/>
        <w:ind w:firstLine="0"/>
      </w:pPr>
    </w:p>
    <w:p>
      <w:pPr>
        <w:tabs>
          <w:tab w:val="left" w:pos="2410"/>
        </w:tabs>
        <w:autoSpaceDE w:val="0"/>
        <w:autoSpaceDN w:val="0"/>
        <w:adjustRightInd w:val="0"/>
        <w:snapToGrid w:val="0"/>
        <w:spacing w:line="360" w:lineRule="auto"/>
        <w:ind w:firstLine="642" w:firstLineChars="200"/>
        <w:jc w:val="left"/>
        <w:rPr>
          <w:rFonts w:ascii="宋体" w:hAnsi="DotumChe" w:cs="宋体"/>
          <w:b/>
          <w:spacing w:val="20"/>
          <w:kern w:val="0"/>
          <w:sz w:val="28"/>
          <w:szCs w:val="28"/>
        </w:rPr>
      </w:pPr>
    </w:p>
    <w:p/>
    <w:p>
      <w:pPr>
        <w:tabs>
          <w:tab w:val="left" w:pos="2410"/>
        </w:tabs>
        <w:autoSpaceDE w:val="0"/>
        <w:autoSpaceDN w:val="0"/>
        <w:adjustRightInd w:val="0"/>
        <w:snapToGrid w:val="0"/>
        <w:spacing w:line="360" w:lineRule="auto"/>
        <w:ind w:firstLine="642" w:firstLineChars="200"/>
        <w:jc w:val="center"/>
        <w:rPr>
          <w:rFonts w:ascii="宋体" w:hAnsi="DotumChe" w:cs="宋体"/>
          <w:b/>
          <w:spacing w:val="20"/>
          <w:kern w:val="0"/>
          <w:sz w:val="28"/>
          <w:szCs w:val="28"/>
        </w:rPr>
      </w:pPr>
    </w:p>
    <w:p>
      <w:pPr>
        <w:pStyle w:val="13"/>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jc w:val="center"/>
        <w:textAlignment w:val="auto"/>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lang w:val="en-US" w:eastAsia="zh-CN"/>
        </w:rPr>
        <w:t>发包</w:t>
      </w:r>
      <w:r>
        <w:rPr>
          <w:rFonts w:hint="eastAsia" w:ascii="宋体" w:hAnsi="DotumChe" w:cs="宋体"/>
          <w:b/>
          <w:spacing w:val="20"/>
          <w:kern w:val="0"/>
          <w:sz w:val="28"/>
          <w:szCs w:val="28"/>
        </w:rPr>
        <w:t>人：</w:t>
      </w:r>
      <w:r>
        <w:rPr>
          <w:rFonts w:hint="eastAsia" w:ascii="宋体" w:hAnsi="DotumChe" w:cs="宋体"/>
          <w:b/>
          <w:spacing w:val="20"/>
          <w:kern w:val="0"/>
          <w:sz w:val="28"/>
          <w:szCs w:val="28"/>
          <w:lang w:eastAsia="zh-CN"/>
        </w:rPr>
        <w:t>六安市科技创业服务中心</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jc w:val="center"/>
        <w:textAlignment w:val="auto"/>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代理机构：</w:t>
      </w:r>
      <w:r>
        <w:rPr>
          <w:rFonts w:hint="eastAsia" w:ascii="宋体" w:hAnsi="DotumChe" w:cs="宋体"/>
          <w:b/>
          <w:spacing w:val="20"/>
          <w:kern w:val="0"/>
          <w:sz w:val="28"/>
          <w:szCs w:val="28"/>
          <w:lang w:eastAsia="zh-CN"/>
        </w:rPr>
        <w:t>安徽同方工程咨询有限公司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jc w:val="center"/>
        <w:textAlignment w:val="auto"/>
        <w:rPr>
          <w:rFonts w:ascii="宋体" w:hAnsi="宋体"/>
          <w:b/>
          <w:bCs/>
          <w:szCs w:val="36"/>
        </w:rPr>
      </w:pPr>
      <w:r>
        <w:rPr>
          <w:rFonts w:hint="eastAsia" w:ascii="宋体" w:hAnsi="DotumChe" w:cs="宋体"/>
          <w:b/>
          <w:spacing w:val="20"/>
          <w:kern w:val="0"/>
          <w:sz w:val="28"/>
          <w:szCs w:val="28"/>
          <w:lang w:val="en-US" w:eastAsia="zh-CN"/>
        </w:rPr>
        <w:t>发包</w:t>
      </w:r>
      <w:r>
        <w:rPr>
          <w:rFonts w:hint="eastAsia" w:ascii="宋体" w:hAnsi="DotumChe" w:cs="宋体"/>
          <w:b/>
          <w:spacing w:val="20"/>
          <w:kern w:val="0"/>
          <w:sz w:val="28"/>
          <w:szCs w:val="28"/>
        </w:rPr>
        <w:t>时间：2</w:t>
      </w:r>
      <w:r>
        <w:rPr>
          <w:rFonts w:ascii="宋体" w:hAnsi="DotumChe" w:cs="宋体"/>
          <w:b/>
          <w:spacing w:val="20"/>
          <w:kern w:val="0"/>
          <w:sz w:val="28"/>
          <w:szCs w:val="28"/>
        </w:rPr>
        <w:t>02</w:t>
      </w:r>
      <w:r>
        <w:rPr>
          <w:rFonts w:hint="eastAsia" w:ascii="宋体" w:hAnsi="DotumChe" w:cs="宋体"/>
          <w:b/>
          <w:spacing w:val="20"/>
          <w:kern w:val="0"/>
          <w:sz w:val="28"/>
          <w:szCs w:val="28"/>
          <w:lang w:val="en-US" w:eastAsia="zh-CN"/>
        </w:rPr>
        <w:t>5</w:t>
      </w:r>
      <w:r>
        <w:rPr>
          <w:rFonts w:hint="eastAsia" w:ascii="宋体" w:hAnsi="DotumChe" w:cs="宋体"/>
          <w:b/>
          <w:spacing w:val="20"/>
          <w:kern w:val="0"/>
          <w:sz w:val="28"/>
          <w:szCs w:val="28"/>
        </w:rPr>
        <w:t>年</w:t>
      </w:r>
      <w:r>
        <w:rPr>
          <w:rFonts w:hint="eastAsia" w:ascii="宋体" w:hAnsi="DotumChe" w:cs="宋体"/>
          <w:b/>
          <w:spacing w:val="20"/>
          <w:kern w:val="0"/>
          <w:sz w:val="28"/>
          <w:szCs w:val="28"/>
          <w:lang w:val="en-US" w:eastAsia="zh-CN"/>
        </w:rPr>
        <w:t>4</w:t>
      </w:r>
      <w:r>
        <w:rPr>
          <w:rFonts w:hint="eastAsia" w:ascii="宋体" w:hAnsi="DotumChe" w:cs="宋体"/>
          <w:b/>
          <w:spacing w:val="20"/>
          <w:kern w:val="0"/>
          <w:sz w:val="28"/>
          <w:szCs w:val="28"/>
        </w:rPr>
        <w:t>月</w:t>
      </w:r>
    </w:p>
    <w:p>
      <w:pPr>
        <w:jc w:val="center"/>
        <w:rPr>
          <w:rFonts w:ascii="宋体" w:hAnsi="宋体" w:cs="宋体"/>
          <w:sz w:val="36"/>
          <w:szCs w:val="36"/>
        </w:rPr>
      </w:pPr>
      <w:r>
        <w:rPr>
          <w:rFonts w:hint="eastAsia"/>
          <w:b/>
          <w:sz w:val="28"/>
          <w:szCs w:val="28"/>
        </w:rPr>
        <w:br w:type="page"/>
      </w:r>
      <w:r>
        <w:rPr>
          <w:rFonts w:hint="eastAsia" w:ascii="宋体" w:hAnsi="宋体" w:cs="宋体"/>
          <w:b/>
          <w:sz w:val="36"/>
          <w:szCs w:val="36"/>
        </w:rPr>
        <w:t>目  录</w:t>
      </w:r>
    </w:p>
    <w:p>
      <w:pPr>
        <w:pStyle w:val="12"/>
        <w:tabs>
          <w:tab w:val="right" w:leader="dot" w:pos="8844"/>
        </w:tabs>
        <w:spacing w:line="420" w:lineRule="exact"/>
        <w:ind w:left="0" w:leftChars="0" w:firstLine="420" w:firstLineChars="150"/>
        <w:rPr>
          <w:rFonts w:ascii="宋体" w:hAnsi="宋体" w:cs="宋体"/>
          <w:b/>
          <w:bCs/>
          <w:sz w:val="24"/>
          <w:szCs w:val="22"/>
        </w:rPr>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b/>
          <w:bCs/>
          <w:sz w:val="24"/>
          <w:szCs w:val="36"/>
        </w:rPr>
        <w:fldChar w:fldCharType="begin"/>
      </w:r>
      <w:r>
        <w:rPr>
          <w:rFonts w:hint="eastAsia" w:ascii="宋体" w:hAnsi="宋体" w:cs="宋体"/>
          <w:b/>
          <w:bCs/>
          <w:sz w:val="24"/>
          <w:szCs w:val="36"/>
        </w:rPr>
        <w:instrText xml:space="preserve"> HYPERLINK \l "_Toc11748" </w:instrText>
      </w:r>
      <w:r>
        <w:rPr>
          <w:rFonts w:hint="eastAsia" w:ascii="宋体" w:hAnsi="宋体" w:cs="宋体"/>
          <w:b/>
          <w:bCs/>
          <w:sz w:val="24"/>
          <w:szCs w:val="36"/>
        </w:rPr>
        <w:fldChar w:fldCharType="separate"/>
      </w:r>
      <w:r>
        <w:rPr>
          <w:rFonts w:hint="eastAsia" w:ascii="宋体" w:hAnsi="宋体" w:cs="宋体"/>
          <w:b/>
          <w:bCs/>
          <w:sz w:val="24"/>
          <w:szCs w:val="36"/>
          <w:lang w:val="en-US" w:eastAsia="zh-CN"/>
        </w:rPr>
        <w:t>发包</w:t>
      </w:r>
      <w:r>
        <w:rPr>
          <w:rFonts w:hint="eastAsia" w:ascii="宋体" w:hAnsi="宋体" w:cs="宋体"/>
          <w:b/>
          <w:bCs/>
          <w:sz w:val="24"/>
          <w:szCs w:val="36"/>
        </w:rPr>
        <w:t>公告</w:t>
      </w:r>
      <w:r>
        <w:rPr>
          <w:rFonts w:hint="eastAsia" w:ascii="宋体" w:hAnsi="宋体" w:cs="宋体"/>
          <w:b/>
          <w:bCs/>
          <w:sz w:val="24"/>
          <w:szCs w:val="36"/>
        </w:rPr>
        <w:tab/>
      </w:r>
      <w:r>
        <w:rPr>
          <w:rFonts w:hint="eastAsia" w:ascii="宋体" w:hAnsi="宋体" w:cs="宋体"/>
          <w:b/>
          <w:bCs/>
          <w:sz w:val="24"/>
          <w:szCs w:val="36"/>
        </w:rPr>
        <w:fldChar w:fldCharType="begin"/>
      </w:r>
      <w:r>
        <w:rPr>
          <w:rFonts w:hint="eastAsia" w:ascii="宋体" w:hAnsi="宋体" w:cs="宋体"/>
          <w:b/>
          <w:bCs/>
          <w:sz w:val="24"/>
          <w:szCs w:val="36"/>
        </w:rPr>
        <w:instrText xml:space="preserve"> PAGEREF _Toc11748 \h </w:instrText>
      </w:r>
      <w:r>
        <w:rPr>
          <w:rFonts w:hint="eastAsia" w:ascii="宋体" w:hAnsi="宋体" w:cs="宋体"/>
          <w:b/>
          <w:bCs/>
          <w:sz w:val="24"/>
          <w:szCs w:val="36"/>
        </w:rPr>
        <w:fldChar w:fldCharType="separate"/>
      </w:r>
      <w:r>
        <w:rPr>
          <w:rFonts w:hint="eastAsia" w:ascii="宋体" w:hAnsi="宋体" w:cs="宋体"/>
          <w:b/>
          <w:bCs/>
          <w:sz w:val="24"/>
          <w:szCs w:val="36"/>
        </w:rPr>
        <w:t>3</w:t>
      </w:r>
      <w:r>
        <w:rPr>
          <w:rFonts w:hint="eastAsia" w:ascii="宋体" w:hAnsi="宋体" w:cs="宋体"/>
          <w:b/>
          <w:bCs/>
          <w:sz w:val="24"/>
          <w:szCs w:val="36"/>
        </w:rPr>
        <w:fldChar w:fldCharType="end"/>
      </w:r>
      <w:r>
        <w:rPr>
          <w:rFonts w:hint="eastAsia" w:ascii="宋体" w:hAnsi="宋体" w:cs="宋体"/>
          <w:b/>
          <w:bCs/>
          <w:sz w:val="24"/>
          <w:szCs w:val="36"/>
        </w:rPr>
        <w:fldChar w:fldCharType="end"/>
      </w:r>
    </w:p>
    <w:p/>
    <w:p>
      <w:pPr>
        <w:pStyle w:val="12"/>
        <w:tabs>
          <w:tab w:val="right" w:leader="dot" w:pos="8844"/>
        </w:tabs>
        <w:spacing w:line="420" w:lineRule="exact"/>
        <w:ind w:left="0" w:leftChars="0" w:firstLine="420" w:firstLineChars="200"/>
        <w:rPr>
          <w:rFonts w:ascii="宋体" w:hAnsi="宋体" w:cs="宋体"/>
          <w:b/>
          <w:bCs/>
          <w:sz w:val="24"/>
          <w:szCs w:val="22"/>
        </w:rPr>
      </w:pPr>
      <w:r>
        <w:fldChar w:fldCharType="begin"/>
      </w:r>
      <w:r>
        <w:instrText xml:space="preserve"> HYPERLINK \l "_Toc6167" </w:instrText>
      </w:r>
      <w:r>
        <w:fldChar w:fldCharType="separate"/>
      </w:r>
      <w:r>
        <w:rPr>
          <w:rFonts w:hint="eastAsia" w:ascii="宋体" w:hAnsi="宋体" w:cs="宋体"/>
          <w:b/>
          <w:bCs/>
          <w:sz w:val="24"/>
          <w:szCs w:val="36"/>
        </w:rPr>
        <w:t>一、供应商须知</w:t>
      </w:r>
      <w:r>
        <w:rPr>
          <w:rFonts w:hint="eastAsia" w:ascii="宋体" w:hAnsi="宋体" w:cs="宋体"/>
          <w:b/>
          <w:bCs/>
          <w:sz w:val="24"/>
          <w:szCs w:val="22"/>
        </w:rPr>
        <w:tab/>
      </w:r>
      <w:r>
        <w:rPr>
          <w:rFonts w:hint="eastAsia" w:ascii="宋体" w:hAnsi="宋体" w:cs="宋体"/>
          <w:b/>
          <w:bCs/>
          <w:sz w:val="24"/>
          <w:szCs w:val="22"/>
          <w:lang w:val="en-US" w:eastAsia="zh-CN"/>
        </w:rPr>
        <w:t>7</w:t>
      </w:r>
      <w:r>
        <w:rPr>
          <w:rFonts w:hint="eastAsia" w:ascii="宋体" w:hAnsi="宋体" w:cs="宋体"/>
          <w:b/>
          <w:bCs/>
          <w:sz w:val="24"/>
          <w:szCs w:val="22"/>
        </w:rPr>
        <w:fldChar w:fldCharType="end"/>
      </w:r>
    </w:p>
    <w:p/>
    <w:p>
      <w:pPr>
        <w:pStyle w:val="12"/>
        <w:tabs>
          <w:tab w:val="right" w:leader="dot" w:pos="8844"/>
        </w:tabs>
        <w:spacing w:line="420" w:lineRule="exact"/>
        <w:ind w:left="0" w:leftChars="0" w:firstLine="420" w:firstLineChars="200"/>
        <w:rPr>
          <w:rFonts w:hint="eastAsia" w:ascii="宋体" w:hAnsi="宋体" w:eastAsia="宋体" w:cs="宋体"/>
          <w:b/>
          <w:bCs/>
          <w:sz w:val="24"/>
          <w:szCs w:val="22"/>
          <w:lang w:eastAsia="zh-CN"/>
        </w:rPr>
      </w:pPr>
      <w:r>
        <w:fldChar w:fldCharType="begin"/>
      </w:r>
      <w:r>
        <w:instrText xml:space="preserve"> HYPERLINK \l "_Toc32519" </w:instrText>
      </w:r>
      <w:r>
        <w:fldChar w:fldCharType="separate"/>
      </w:r>
      <w:r>
        <w:rPr>
          <w:rFonts w:hint="eastAsia" w:ascii="宋体" w:hAnsi="宋体" w:cs="宋体"/>
          <w:b/>
          <w:bCs/>
          <w:sz w:val="24"/>
          <w:szCs w:val="36"/>
        </w:rPr>
        <w:t>二、合同</w:t>
      </w:r>
      <w:r>
        <w:rPr>
          <w:rFonts w:hint="eastAsia" w:ascii="宋体" w:hAnsi="宋体" w:cs="宋体"/>
          <w:b/>
          <w:bCs/>
          <w:sz w:val="24"/>
          <w:szCs w:val="22"/>
        </w:rPr>
        <w:tab/>
      </w:r>
      <w:r>
        <w:rPr>
          <w:rFonts w:hint="eastAsia" w:ascii="宋体" w:hAnsi="宋体" w:cs="宋体"/>
          <w:b/>
          <w:bCs/>
          <w:sz w:val="24"/>
          <w:szCs w:val="22"/>
        </w:rPr>
        <w:t>1</w:t>
      </w:r>
      <w:r>
        <w:rPr>
          <w:rFonts w:hint="eastAsia" w:ascii="宋体" w:hAnsi="宋体" w:cs="宋体"/>
          <w:b/>
          <w:bCs/>
          <w:sz w:val="24"/>
          <w:szCs w:val="22"/>
        </w:rPr>
        <w:fldChar w:fldCharType="end"/>
      </w:r>
      <w:r>
        <w:rPr>
          <w:rFonts w:hint="eastAsia" w:ascii="宋体" w:hAnsi="宋体" w:cs="宋体"/>
          <w:b/>
          <w:bCs/>
          <w:sz w:val="24"/>
          <w:szCs w:val="22"/>
          <w:lang w:val="en-US" w:eastAsia="zh-CN"/>
        </w:rPr>
        <w:t>6</w:t>
      </w:r>
    </w:p>
    <w:p/>
    <w:p>
      <w:pPr>
        <w:pStyle w:val="12"/>
        <w:tabs>
          <w:tab w:val="right" w:leader="dot" w:pos="8844"/>
        </w:tabs>
        <w:spacing w:line="420" w:lineRule="exact"/>
        <w:ind w:left="0" w:leftChars="0" w:firstLine="420" w:firstLineChars="200"/>
        <w:rPr>
          <w:rFonts w:hint="eastAsia" w:ascii="宋体" w:hAnsi="宋体" w:eastAsia="宋体" w:cs="宋体"/>
          <w:b/>
          <w:bCs/>
          <w:sz w:val="24"/>
          <w:szCs w:val="22"/>
          <w:lang w:eastAsia="zh-CN"/>
        </w:rPr>
      </w:pPr>
      <w:r>
        <w:fldChar w:fldCharType="begin"/>
      </w:r>
      <w:r>
        <w:instrText xml:space="preserve"> HYPERLINK \l "_Toc10203" </w:instrText>
      </w:r>
      <w:r>
        <w:fldChar w:fldCharType="separate"/>
      </w:r>
      <w:r>
        <w:rPr>
          <w:rFonts w:hint="eastAsia" w:ascii="宋体" w:hAnsi="宋体" w:cs="宋体"/>
          <w:b/>
          <w:bCs/>
          <w:sz w:val="24"/>
          <w:szCs w:val="36"/>
        </w:rPr>
        <w:t>三、</w:t>
      </w:r>
      <w:r>
        <w:rPr>
          <w:rFonts w:hint="eastAsia" w:ascii="宋体" w:hAnsi="宋体" w:cs="宋体"/>
          <w:b/>
          <w:bCs/>
          <w:sz w:val="24"/>
          <w:szCs w:val="36"/>
          <w:lang w:val="en-US" w:eastAsia="zh-CN"/>
        </w:rPr>
        <w:t>发包</w:t>
      </w:r>
      <w:r>
        <w:rPr>
          <w:rFonts w:hint="eastAsia" w:ascii="宋体" w:hAnsi="宋体" w:cs="宋体"/>
          <w:b/>
          <w:bCs/>
          <w:sz w:val="24"/>
          <w:szCs w:val="36"/>
        </w:rPr>
        <w:t>需求</w:t>
      </w:r>
      <w:r>
        <w:rPr>
          <w:rFonts w:hint="eastAsia" w:ascii="宋体" w:hAnsi="宋体" w:cs="宋体"/>
          <w:b/>
          <w:bCs/>
          <w:sz w:val="24"/>
          <w:szCs w:val="22"/>
        </w:rPr>
        <w:tab/>
      </w:r>
      <w:r>
        <w:rPr>
          <w:rFonts w:hint="eastAsia" w:ascii="宋体" w:hAnsi="宋体" w:cs="宋体"/>
          <w:b/>
          <w:bCs/>
          <w:sz w:val="24"/>
          <w:szCs w:val="22"/>
        </w:rPr>
        <w:t>1</w:t>
      </w:r>
      <w:r>
        <w:rPr>
          <w:rFonts w:hint="eastAsia" w:ascii="宋体" w:hAnsi="宋体" w:cs="宋体"/>
          <w:b/>
          <w:bCs/>
          <w:sz w:val="24"/>
          <w:szCs w:val="22"/>
        </w:rPr>
        <w:fldChar w:fldCharType="end"/>
      </w:r>
      <w:r>
        <w:rPr>
          <w:rFonts w:hint="eastAsia" w:ascii="宋体" w:hAnsi="宋体" w:cs="宋体"/>
          <w:b/>
          <w:bCs/>
          <w:sz w:val="24"/>
          <w:szCs w:val="22"/>
          <w:lang w:val="en-US" w:eastAsia="zh-CN"/>
        </w:rPr>
        <w:t>7</w:t>
      </w:r>
    </w:p>
    <w:p/>
    <w:p>
      <w:pPr>
        <w:pStyle w:val="12"/>
        <w:tabs>
          <w:tab w:val="right" w:leader="dot" w:pos="8844"/>
        </w:tabs>
        <w:spacing w:line="420" w:lineRule="exact"/>
        <w:ind w:left="0" w:leftChars="0" w:firstLine="420" w:firstLineChars="200"/>
        <w:rPr>
          <w:rFonts w:hint="eastAsia" w:ascii="宋体" w:hAnsi="宋体" w:eastAsia="宋体" w:cs="宋体"/>
          <w:b/>
          <w:bCs/>
          <w:sz w:val="24"/>
          <w:szCs w:val="22"/>
          <w:lang w:eastAsia="zh-CN"/>
        </w:rPr>
      </w:pPr>
      <w:r>
        <w:fldChar w:fldCharType="begin"/>
      </w:r>
      <w:r>
        <w:instrText xml:space="preserve"> HYPERLINK \l "_Toc10203" </w:instrText>
      </w:r>
      <w:r>
        <w:fldChar w:fldCharType="separate"/>
      </w:r>
      <w:r>
        <w:rPr>
          <w:rFonts w:hint="eastAsia" w:ascii="宋体" w:hAnsi="宋体" w:cs="宋体"/>
          <w:b/>
          <w:bCs/>
          <w:sz w:val="24"/>
          <w:szCs w:val="36"/>
          <w:lang w:val="en-US" w:eastAsia="zh-CN"/>
        </w:rPr>
        <w:t>四</w:t>
      </w:r>
      <w:r>
        <w:rPr>
          <w:rFonts w:hint="eastAsia" w:ascii="宋体" w:hAnsi="宋体" w:cs="宋体"/>
          <w:b/>
          <w:bCs/>
          <w:sz w:val="24"/>
          <w:szCs w:val="36"/>
        </w:rPr>
        <w:t>、</w:t>
      </w:r>
      <w:r>
        <w:rPr>
          <w:rFonts w:hint="eastAsia" w:ascii="宋体" w:hAnsi="宋体" w:cs="宋体"/>
          <w:b/>
          <w:bCs/>
          <w:sz w:val="24"/>
          <w:szCs w:val="36"/>
          <w:lang w:val="en-US" w:eastAsia="zh-CN"/>
        </w:rPr>
        <w:t>评审办法</w:t>
      </w:r>
      <w:r>
        <w:rPr>
          <w:rFonts w:hint="eastAsia" w:ascii="宋体" w:hAnsi="宋体" w:cs="宋体"/>
          <w:b/>
          <w:bCs/>
          <w:sz w:val="24"/>
          <w:szCs w:val="22"/>
        </w:rPr>
        <w:tab/>
      </w:r>
      <w:r>
        <w:rPr>
          <w:rFonts w:hint="eastAsia" w:ascii="宋体" w:hAnsi="宋体" w:cs="宋体"/>
          <w:b/>
          <w:bCs/>
          <w:sz w:val="24"/>
          <w:szCs w:val="22"/>
          <w:lang w:val="en-US" w:eastAsia="zh-CN"/>
        </w:rPr>
        <w:t>2</w:t>
      </w:r>
      <w:r>
        <w:rPr>
          <w:rFonts w:hint="eastAsia" w:ascii="宋体" w:hAnsi="宋体" w:cs="宋体"/>
          <w:b/>
          <w:bCs/>
          <w:sz w:val="24"/>
          <w:szCs w:val="22"/>
        </w:rPr>
        <w:fldChar w:fldCharType="end"/>
      </w:r>
      <w:r>
        <w:rPr>
          <w:rFonts w:hint="eastAsia" w:ascii="宋体" w:hAnsi="宋体" w:cs="宋体"/>
          <w:b/>
          <w:bCs/>
          <w:sz w:val="24"/>
          <w:szCs w:val="22"/>
          <w:lang w:val="en-US" w:eastAsia="zh-CN"/>
        </w:rPr>
        <w:t>0</w:t>
      </w:r>
    </w:p>
    <w:p/>
    <w:p>
      <w:pPr>
        <w:pStyle w:val="12"/>
        <w:tabs>
          <w:tab w:val="right" w:leader="dot" w:pos="8844"/>
        </w:tabs>
        <w:spacing w:line="420" w:lineRule="exact"/>
        <w:ind w:left="0" w:leftChars="0" w:firstLine="420" w:firstLineChars="200"/>
        <w:rPr>
          <w:rFonts w:hint="eastAsia" w:ascii="宋体" w:hAnsi="宋体" w:eastAsia="宋体" w:cs="宋体"/>
          <w:sz w:val="24"/>
          <w:szCs w:val="22"/>
          <w:lang w:eastAsia="zh-CN"/>
        </w:rPr>
      </w:pPr>
      <w:r>
        <w:fldChar w:fldCharType="begin"/>
      </w:r>
      <w:r>
        <w:instrText xml:space="preserve"> HYPERLINK \l "_Toc16717" </w:instrText>
      </w:r>
      <w:r>
        <w:fldChar w:fldCharType="separate"/>
      </w:r>
      <w:r>
        <w:rPr>
          <w:rFonts w:hint="eastAsia" w:ascii="宋体" w:hAnsi="宋体" w:cs="宋体"/>
          <w:b/>
          <w:bCs/>
          <w:sz w:val="24"/>
          <w:szCs w:val="36"/>
          <w:lang w:val="en-US" w:eastAsia="zh-CN"/>
        </w:rPr>
        <w:t>五</w:t>
      </w:r>
      <w:r>
        <w:rPr>
          <w:rFonts w:hint="eastAsia" w:ascii="宋体" w:hAnsi="宋体" w:cs="宋体"/>
          <w:b/>
          <w:bCs/>
          <w:sz w:val="24"/>
          <w:szCs w:val="36"/>
        </w:rPr>
        <w:t>、响应文件格式</w:t>
      </w:r>
      <w:r>
        <w:rPr>
          <w:rFonts w:hint="eastAsia" w:ascii="宋体" w:hAnsi="宋体" w:cs="宋体"/>
          <w:b/>
          <w:bCs/>
          <w:sz w:val="24"/>
          <w:szCs w:val="22"/>
        </w:rPr>
        <w:tab/>
      </w:r>
      <w:r>
        <w:rPr>
          <w:rFonts w:hint="eastAsia" w:ascii="宋体" w:hAnsi="宋体" w:cs="宋体"/>
          <w:b/>
          <w:bCs/>
          <w:sz w:val="24"/>
          <w:szCs w:val="22"/>
        </w:rPr>
        <w:t>2</w:t>
      </w:r>
      <w:r>
        <w:rPr>
          <w:rFonts w:hint="eastAsia" w:ascii="宋体" w:hAnsi="宋体" w:cs="宋体"/>
          <w:b/>
          <w:bCs/>
          <w:sz w:val="24"/>
          <w:szCs w:val="22"/>
        </w:rPr>
        <w:fldChar w:fldCharType="end"/>
      </w:r>
      <w:r>
        <w:rPr>
          <w:rFonts w:hint="eastAsia" w:ascii="宋体" w:hAnsi="宋体" w:cs="宋体"/>
          <w:b/>
          <w:bCs/>
          <w:sz w:val="24"/>
          <w:szCs w:val="22"/>
          <w:lang w:val="en-US" w:eastAsia="zh-CN"/>
        </w:rPr>
        <w:t>7</w:t>
      </w:r>
    </w:p>
    <w:p>
      <w:pPr>
        <w:pStyle w:val="12"/>
        <w:tabs>
          <w:tab w:val="right" w:leader="dot" w:pos="8778"/>
        </w:tabs>
        <w:spacing w:line="420" w:lineRule="exact"/>
        <w:ind w:left="0" w:leftChars="0" w:firstLine="420" w:firstLineChars="200"/>
        <w:rPr>
          <w:rFonts w:ascii="宋体" w:hAnsi="宋体" w:cs="宋体"/>
          <w:sz w:val="28"/>
          <w:szCs w:val="28"/>
          <w:u w:val="single"/>
        </w:rPr>
      </w:pPr>
      <w:r>
        <w:rPr>
          <w:rFonts w:hint="eastAsia" w:ascii="宋体" w:hAnsi="宋体" w:cs="宋体"/>
          <w:szCs w:val="28"/>
        </w:rPr>
        <w:fldChar w:fldCharType="end"/>
      </w:r>
    </w:p>
    <w:p>
      <w:pPr>
        <w:pStyle w:val="20"/>
        <w:ind w:firstLine="2923" w:firstLineChars="1040"/>
        <w:rPr>
          <w:sz w:val="28"/>
          <w:szCs w:val="28"/>
        </w:rPr>
      </w:pPr>
      <w:bookmarkStart w:id="0" w:name="_Toc363199264"/>
      <w:bookmarkStart w:id="1" w:name="_Toc216158623"/>
      <w:r>
        <w:rPr>
          <w:rFonts w:hint="eastAsia"/>
          <w:sz w:val="28"/>
          <w:szCs w:val="28"/>
        </w:rPr>
        <w:br w:type="page"/>
      </w:r>
    </w:p>
    <w:p>
      <w:pPr>
        <w:pStyle w:val="5"/>
        <w:pageBreakBefore w:val="0"/>
        <w:kinsoku/>
        <w:wordWrap/>
        <w:overflowPunct/>
        <w:topLinePunct w:val="0"/>
        <w:autoSpaceDE/>
        <w:autoSpaceDN/>
        <w:bidi w:val="0"/>
        <w:snapToGrid/>
        <w:spacing w:before="0" w:after="0" w:line="360" w:lineRule="auto"/>
        <w:jc w:val="center"/>
        <w:rPr>
          <w:rFonts w:hint="eastAsia" w:ascii="宋体" w:hAnsi="宋体" w:eastAsia="宋体" w:cs="宋体"/>
          <w:color w:val="000000" w:themeColor="text1"/>
          <w:sz w:val="40"/>
          <w:szCs w:val="40"/>
          <w14:textFill>
            <w14:solidFill>
              <w14:schemeClr w14:val="tx1"/>
            </w14:solidFill>
          </w14:textFill>
        </w:rPr>
      </w:pPr>
      <w:bookmarkStart w:id="2" w:name="_Toc30186"/>
      <w:bookmarkStart w:id="3" w:name="_Toc11748"/>
      <w:r>
        <w:rPr>
          <w:rFonts w:hint="eastAsia" w:ascii="宋体" w:hAnsi="宋体" w:eastAsia="宋体" w:cs="宋体"/>
          <w:color w:val="000000" w:themeColor="text1"/>
          <w:sz w:val="40"/>
          <w:szCs w:val="40"/>
          <w:lang w:val="en-US" w:eastAsia="zh-CN"/>
          <w14:textFill>
            <w14:solidFill>
              <w14:schemeClr w14:val="tx1"/>
            </w14:solidFill>
          </w14:textFill>
        </w:rPr>
        <w:t>六安市科创中心BC楼塑钢窗维修加固工程发包</w:t>
      </w:r>
      <w:r>
        <w:rPr>
          <w:rFonts w:hint="eastAsia" w:ascii="宋体" w:hAnsi="宋体" w:eastAsia="宋体" w:cs="宋体"/>
          <w:color w:val="000000" w:themeColor="text1"/>
          <w:sz w:val="40"/>
          <w:szCs w:val="40"/>
          <w14:textFill>
            <w14:solidFill>
              <w14:schemeClr w14:val="tx1"/>
            </w14:solidFill>
          </w14:textFill>
        </w:rPr>
        <w:t>公告</w:t>
      </w:r>
      <w:bookmarkEnd w:id="2"/>
      <w:bookmarkEnd w:id="3"/>
    </w:p>
    <w:p>
      <w:pPr>
        <w:pageBreakBefore w:val="0"/>
        <w:kinsoku/>
        <w:wordWrap/>
        <w:overflowPunct/>
        <w:topLinePunct w:val="0"/>
        <w:autoSpaceDE/>
        <w:autoSpaceDN/>
        <w:bidi w:val="0"/>
        <w:snapToGrid/>
        <w:spacing w:line="360" w:lineRule="auto"/>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bookmarkStart w:id="4" w:name="_Toc35393798"/>
      <w:bookmarkStart w:id="5" w:name="_Toc28359089"/>
      <w:bookmarkStart w:id="6" w:name="_Toc35393629"/>
      <w:bookmarkStart w:id="7" w:name="_Toc25634"/>
      <w:bookmarkStart w:id="8" w:name="_Toc28359012"/>
    </w:p>
    <w:p>
      <w:pPr>
        <w:pageBreakBefore w:val="0"/>
        <w:kinsoku/>
        <w:wordWrap/>
        <w:overflowPunct/>
        <w:topLinePunct w:val="0"/>
        <w:autoSpaceDE/>
        <w:autoSpaceDN/>
        <w:bidi w:val="0"/>
        <w:snapToGrid/>
        <w:spacing w:line="360" w:lineRule="auto"/>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安徽同方工程咨询有限公司受六安市科技创业服务中心的委托，现对六安市科创中心BC楼塑钢窗维修加固工程进行发包，具体事项如下：</w:t>
      </w:r>
    </w:p>
    <w:p>
      <w:pPr>
        <w:pStyle w:val="5"/>
        <w:pageBreakBefore w:val="0"/>
        <w:kinsoku/>
        <w:wordWrap/>
        <w:overflowPunct/>
        <w:topLinePunct w:val="0"/>
        <w:autoSpaceDE/>
        <w:autoSpaceDN/>
        <w:bidi w:val="0"/>
        <w:adjustRightInd/>
        <w:snapToGrid/>
        <w:spacing w:before="0" w:after="0" w:line="360" w:lineRule="auto"/>
        <w:jc w:val="both"/>
        <w:textAlignment w:val="auto"/>
        <w:rPr>
          <w:rFonts w:hint="eastAsia" w:ascii="黑体" w:hAnsi="黑体" w:cs="黑体"/>
          <w:b w:val="0"/>
          <w:bCs/>
          <w:color w:val="000000" w:themeColor="text1"/>
          <w:sz w:val="28"/>
          <w:szCs w:val="28"/>
          <w14:textFill>
            <w14:solidFill>
              <w14:schemeClr w14:val="tx1"/>
            </w14:solidFill>
          </w14:textFill>
        </w:rPr>
      </w:pPr>
      <w:r>
        <w:rPr>
          <w:rFonts w:hint="eastAsia" w:ascii="黑体" w:hAnsi="黑体" w:cs="黑体"/>
          <w:b w:val="0"/>
          <w:bCs/>
          <w:color w:val="000000" w:themeColor="text1"/>
          <w:sz w:val="28"/>
          <w:szCs w:val="28"/>
          <w14:textFill>
            <w14:solidFill>
              <w14:schemeClr w14:val="tx1"/>
            </w14:solidFill>
          </w14:textFill>
        </w:rPr>
        <w:t>一、项目基本情况</w:t>
      </w:r>
      <w:bookmarkEnd w:id="4"/>
      <w:bookmarkEnd w:id="5"/>
      <w:bookmarkEnd w:id="6"/>
      <w:bookmarkEnd w:id="7"/>
      <w:bookmarkEnd w:id="8"/>
    </w:p>
    <w:p>
      <w:pPr>
        <w:pageBreakBefore w:val="0"/>
        <w:kinsoku/>
        <w:wordWrap/>
        <w:overflowPunct/>
        <w:topLinePunct w:val="0"/>
        <w:autoSpaceDE/>
        <w:autoSpaceDN/>
        <w:bidi w:val="0"/>
        <w:snapToGrid/>
        <w:spacing w:line="360" w:lineRule="auto"/>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1、项目编号：</w:t>
      </w:r>
      <w:r>
        <w:rPr>
          <w:rFonts w:hint="eastAsia" w:ascii="仿宋" w:hAnsi="仿宋" w:eastAsia="仿宋" w:cs="仿宋"/>
          <w:color w:val="000000" w:themeColor="text1"/>
          <w:sz w:val="28"/>
          <w:szCs w:val="28"/>
          <w:lang w:val="en-US" w:eastAsia="zh-CN"/>
          <w14:textFill>
            <w14:solidFill>
              <w14:schemeClr w14:val="tx1"/>
            </w14:solidFill>
          </w14:textFill>
        </w:rPr>
        <w:t>AHTF-2025009C</w:t>
      </w:r>
    </w:p>
    <w:p>
      <w:pPr>
        <w:pageBreakBefore w:val="0"/>
        <w:kinsoku/>
        <w:wordWrap/>
        <w:overflowPunct/>
        <w:topLinePunct w:val="0"/>
        <w:autoSpaceDE/>
        <w:autoSpaceDN/>
        <w:bidi w:val="0"/>
        <w:snapToGrid/>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2、项目名称：</w:t>
      </w:r>
      <w:r>
        <w:rPr>
          <w:rFonts w:hint="eastAsia" w:ascii="仿宋" w:hAnsi="仿宋" w:eastAsia="仿宋" w:cs="仿宋"/>
          <w:color w:val="auto"/>
          <w:sz w:val="28"/>
          <w:szCs w:val="28"/>
          <w:lang w:eastAsia="zh-CN"/>
        </w:rPr>
        <w:t>六安市科创中心BC楼塑钢窗维修加固工程</w:t>
      </w:r>
    </w:p>
    <w:p>
      <w:pPr>
        <w:pageBreakBefore w:val="0"/>
        <w:kinsoku/>
        <w:wordWrap/>
        <w:overflowPunct/>
        <w:topLinePunct w:val="0"/>
        <w:autoSpaceDE/>
        <w:autoSpaceDN/>
        <w:bidi w:val="0"/>
        <w:snapToGrid/>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3、项目类型：</w:t>
      </w:r>
      <w:r>
        <w:rPr>
          <w:rFonts w:hint="eastAsia" w:ascii="仿宋" w:hAnsi="仿宋" w:eastAsia="仿宋" w:cs="仿宋"/>
          <w:color w:val="000000" w:themeColor="text1"/>
          <w:sz w:val="28"/>
          <w:szCs w:val="28"/>
          <w:lang w:val="en-US" w:eastAsia="zh-CN"/>
          <w14:textFill>
            <w14:solidFill>
              <w14:schemeClr w14:val="tx1"/>
            </w14:solidFill>
          </w14:textFill>
        </w:rPr>
        <w:t>工程</w:t>
      </w:r>
      <w:r>
        <w:rPr>
          <w:rFonts w:hint="eastAsia" w:ascii="仿宋" w:hAnsi="仿宋" w:eastAsia="仿宋" w:cs="仿宋"/>
          <w:color w:val="000000" w:themeColor="text1"/>
          <w:sz w:val="28"/>
          <w:szCs w:val="28"/>
          <w14:textFill>
            <w14:solidFill>
              <w14:schemeClr w14:val="tx1"/>
            </w14:solidFill>
          </w14:textFill>
        </w:rPr>
        <w:t>类</w:t>
      </w:r>
    </w:p>
    <w:p>
      <w:pPr>
        <w:pageBreakBefore w:val="0"/>
        <w:kinsoku/>
        <w:wordWrap/>
        <w:overflowPunct/>
        <w:topLinePunct w:val="0"/>
        <w:autoSpaceDE/>
        <w:autoSpaceDN/>
        <w:bidi w:val="0"/>
        <w:snapToGrid/>
        <w:spacing w:line="36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最高</w:t>
      </w:r>
      <w:r>
        <w:rPr>
          <w:rFonts w:hint="eastAsia" w:ascii="仿宋" w:hAnsi="仿宋" w:eastAsia="仿宋" w:cs="仿宋"/>
          <w:color w:val="auto"/>
          <w:sz w:val="28"/>
          <w:szCs w:val="28"/>
          <w:highlight w:val="none"/>
        </w:rPr>
        <w:t>限价：</w:t>
      </w:r>
      <w:r>
        <w:rPr>
          <w:rFonts w:hint="eastAsia" w:ascii="仿宋" w:hAnsi="仿宋" w:eastAsia="仿宋" w:cs="仿宋"/>
          <w:color w:val="000000" w:themeColor="text1"/>
          <w:sz w:val="28"/>
          <w:szCs w:val="28"/>
          <w:lang w:val="en-US" w:eastAsia="zh-CN"/>
          <w14:textFill>
            <w14:solidFill>
              <w14:schemeClr w14:val="tx1"/>
            </w14:solidFill>
          </w14:textFill>
        </w:rPr>
        <w:t>62363.37</w:t>
      </w:r>
      <w:r>
        <w:rPr>
          <w:rFonts w:hint="eastAsia" w:ascii="仿宋" w:hAnsi="仿宋" w:eastAsia="仿宋" w:cs="仿宋"/>
          <w:color w:val="auto"/>
          <w:sz w:val="28"/>
          <w:szCs w:val="28"/>
          <w:highlight w:val="none"/>
          <w:lang w:val="en-US" w:eastAsia="zh-CN"/>
        </w:rPr>
        <w:t>元</w:t>
      </w:r>
    </w:p>
    <w:p>
      <w:pPr>
        <w:pageBreakBefore w:val="0"/>
        <w:kinsoku/>
        <w:wordWrap/>
        <w:overflowPunct/>
        <w:topLinePunct w:val="0"/>
        <w:autoSpaceDE/>
        <w:autoSpaceDN/>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、包别划分：</w:t>
      </w:r>
      <w:r>
        <w:rPr>
          <w:rFonts w:hint="eastAsia" w:ascii="仿宋" w:hAnsi="仿宋" w:eastAsia="仿宋" w:cs="仿宋"/>
          <w:color w:val="auto"/>
          <w:sz w:val="28"/>
          <w:szCs w:val="28"/>
          <w:highlight w:val="none"/>
          <w:lang w:val="en-US" w:eastAsia="zh-CN"/>
        </w:rPr>
        <w:t>不分包</w:t>
      </w:r>
    </w:p>
    <w:p>
      <w:pPr>
        <w:pageBreakBefore w:val="0"/>
        <w:kinsoku/>
        <w:wordWrap/>
        <w:overflowPunct/>
        <w:topLinePunct w:val="0"/>
        <w:autoSpaceDE/>
        <w:autoSpaceDN/>
        <w:bidi w:val="0"/>
        <w:snapToGrid/>
        <w:spacing w:line="36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项目概况及发包需求：六安市科创中心BC楼的塑钢窗经过长时间使用，部分窗户出现损坏、老化、变形等问题，严重影响了窗户的正常使用。为了提升建筑物的使用功能和安全性，现决定对BC楼的塑钢窗进行维修加固。主要内容为更换窗户、更换月牙锁扣、窗框加固、窗周边破损乳胶漆维修、窗拆卸更换底部滑轮、外侧防水处理等</w:t>
      </w:r>
      <w:r>
        <w:rPr>
          <w:rFonts w:hint="eastAsia" w:ascii="仿宋" w:hAnsi="仿宋" w:eastAsia="仿宋" w:cs="仿宋"/>
          <w:sz w:val="28"/>
          <w:szCs w:val="28"/>
        </w:rPr>
        <w:t>；具体详见施工设计图纸及工程量清单</w:t>
      </w:r>
      <w:r>
        <w:rPr>
          <w:rFonts w:hint="eastAsia" w:ascii="仿宋" w:hAnsi="仿宋" w:eastAsia="仿宋" w:cs="仿宋"/>
          <w:color w:val="auto"/>
          <w:sz w:val="28"/>
          <w:szCs w:val="28"/>
          <w:highlight w:val="none"/>
          <w:lang w:val="en-US" w:eastAsia="zh-CN"/>
        </w:rPr>
        <w:t>。</w:t>
      </w:r>
    </w:p>
    <w:p>
      <w:pPr>
        <w:pageBreakBefore w:val="0"/>
        <w:kinsoku/>
        <w:wordWrap/>
        <w:overflowPunct/>
        <w:topLinePunct w:val="0"/>
        <w:autoSpaceDE/>
        <w:autoSpaceDN/>
        <w:bidi w:val="0"/>
        <w:snapToGrid/>
        <w:spacing w:line="36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工期</w:t>
      </w:r>
      <w:r>
        <w:rPr>
          <w:rFonts w:hint="eastAsia" w:ascii="仿宋" w:hAnsi="仿宋" w:eastAsia="仿宋" w:cs="仿宋"/>
          <w:color w:val="auto"/>
          <w:sz w:val="28"/>
          <w:szCs w:val="28"/>
          <w:highlight w:val="none"/>
        </w:rPr>
        <w:t>：</w:t>
      </w:r>
      <w:r>
        <w:rPr>
          <w:rFonts w:hint="eastAsia" w:ascii="仿宋" w:hAnsi="仿宋" w:eastAsia="仿宋" w:cs="仿宋"/>
          <w:color w:val="000000" w:themeColor="text1"/>
          <w:sz w:val="28"/>
          <w:szCs w:val="28"/>
          <w14:textFill>
            <w14:solidFill>
              <w14:schemeClr w14:val="tx1"/>
            </w14:solidFill>
          </w14:textFill>
        </w:rPr>
        <w:t>合同签订之日起</w:t>
      </w:r>
      <w:r>
        <w:rPr>
          <w:rFonts w:hint="eastAsia" w:ascii="仿宋" w:hAnsi="仿宋" w:eastAsia="仿宋" w:cs="仿宋"/>
          <w:color w:val="000000" w:themeColor="text1"/>
          <w:sz w:val="28"/>
          <w:szCs w:val="28"/>
          <w:lang w:val="en-US" w:eastAsia="zh-CN"/>
          <w14:textFill>
            <w14:solidFill>
              <w14:schemeClr w14:val="tx1"/>
            </w14:solidFill>
          </w14:textFill>
        </w:rPr>
        <w:t>45</w:t>
      </w:r>
      <w:r>
        <w:rPr>
          <w:rFonts w:hint="eastAsia" w:ascii="仿宋" w:hAnsi="仿宋" w:eastAsia="仿宋" w:cs="仿宋"/>
          <w:color w:val="000000" w:themeColor="text1"/>
          <w:sz w:val="28"/>
          <w:szCs w:val="28"/>
          <w14:textFill>
            <w14:solidFill>
              <w14:schemeClr w14:val="tx1"/>
            </w14:solidFill>
          </w14:textFill>
        </w:rPr>
        <w:t>个日历天完成</w:t>
      </w:r>
      <w:r>
        <w:rPr>
          <w:rFonts w:hint="eastAsia" w:ascii="仿宋" w:hAnsi="仿宋" w:eastAsia="仿宋" w:cs="仿宋"/>
          <w:color w:val="auto"/>
          <w:sz w:val="28"/>
          <w:szCs w:val="28"/>
          <w:highlight w:val="none"/>
          <w:lang w:val="en-US" w:eastAsia="zh-CN"/>
        </w:rPr>
        <w:t>。</w:t>
      </w:r>
    </w:p>
    <w:p>
      <w:pPr>
        <w:pageBreakBefore w:val="0"/>
        <w:kinsoku/>
        <w:wordWrap/>
        <w:overflowPunct/>
        <w:topLinePunct w:val="0"/>
        <w:autoSpaceDE/>
        <w:autoSpaceDN/>
        <w:bidi w:val="0"/>
        <w:snapToGrid/>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、是否接受联合体：本项目不接受联合体。</w:t>
      </w:r>
    </w:p>
    <w:p>
      <w:pPr>
        <w:pStyle w:val="5"/>
        <w:pageBreakBefore w:val="0"/>
        <w:kinsoku/>
        <w:wordWrap/>
        <w:overflowPunct/>
        <w:topLinePunct w:val="0"/>
        <w:autoSpaceDE/>
        <w:autoSpaceDN/>
        <w:bidi w:val="0"/>
        <w:adjustRightInd/>
        <w:snapToGrid/>
        <w:spacing w:before="0" w:after="0" w:line="360" w:lineRule="auto"/>
        <w:jc w:val="both"/>
        <w:textAlignment w:val="auto"/>
        <w:rPr>
          <w:rFonts w:hint="eastAsia" w:ascii="黑体" w:hAnsi="黑体" w:cs="黑体"/>
          <w:b w:val="0"/>
          <w:bCs/>
          <w:color w:val="000000" w:themeColor="text1"/>
          <w:sz w:val="28"/>
          <w:szCs w:val="28"/>
          <w14:textFill>
            <w14:solidFill>
              <w14:schemeClr w14:val="tx1"/>
            </w14:solidFill>
          </w14:textFill>
        </w:rPr>
      </w:pPr>
      <w:bookmarkStart w:id="9" w:name="_Toc28359090"/>
      <w:bookmarkStart w:id="10" w:name="_Toc35393630"/>
      <w:bookmarkStart w:id="11" w:name="_Toc35393799"/>
      <w:bookmarkStart w:id="12" w:name="_Toc28359013"/>
      <w:bookmarkStart w:id="13" w:name="_Toc8072"/>
      <w:r>
        <w:rPr>
          <w:rFonts w:hint="eastAsia" w:ascii="黑体" w:hAnsi="黑体" w:cs="黑体"/>
          <w:b w:val="0"/>
          <w:bCs/>
          <w:color w:val="000000" w:themeColor="text1"/>
          <w:sz w:val="28"/>
          <w:szCs w:val="28"/>
          <w14:textFill>
            <w14:solidFill>
              <w14:schemeClr w14:val="tx1"/>
            </w14:solidFill>
          </w14:textFill>
        </w:rPr>
        <w:t>二、</w:t>
      </w:r>
      <w:r>
        <w:rPr>
          <w:rFonts w:hint="eastAsia" w:ascii="黑体" w:hAnsi="黑体" w:cs="黑体"/>
          <w:b w:val="0"/>
          <w:bCs/>
          <w:color w:val="000000" w:themeColor="text1"/>
          <w:sz w:val="28"/>
          <w:szCs w:val="28"/>
          <w:lang w:val="en-US" w:eastAsia="zh-CN"/>
          <w14:textFill>
            <w14:solidFill>
              <w14:schemeClr w14:val="tx1"/>
            </w14:solidFill>
          </w14:textFill>
        </w:rPr>
        <w:t>供应商</w:t>
      </w:r>
      <w:r>
        <w:rPr>
          <w:rFonts w:hint="eastAsia" w:ascii="黑体" w:hAnsi="黑体" w:cs="黑体"/>
          <w:b w:val="0"/>
          <w:bCs/>
          <w:color w:val="000000" w:themeColor="text1"/>
          <w:sz w:val="28"/>
          <w:szCs w:val="28"/>
          <w14:textFill>
            <w14:solidFill>
              <w14:schemeClr w14:val="tx1"/>
            </w14:solidFill>
          </w14:textFill>
        </w:rPr>
        <w:t>的资格要求</w:t>
      </w:r>
      <w:bookmarkEnd w:id="9"/>
      <w:bookmarkEnd w:id="10"/>
      <w:bookmarkEnd w:id="11"/>
      <w:bookmarkEnd w:id="12"/>
      <w:bookmarkEnd w:id="13"/>
    </w:p>
    <w:p>
      <w:pPr>
        <w:pageBreakBefore w:val="0"/>
        <w:kinsoku/>
        <w:wordWrap/>
        <w:overflowPunct/>
        <w:topLinePunct w:val="0"/>
        <w:autoSpaceDE/>
        <w:autoSpaceDN/>
        <w:bidi w:val="0"/>
        <w:snapToGrid/>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1、供应商应具备下列条件：</w:t>
      </w:r>
    </w:p>
    <w:p>
      <w:pPr>
        <w:pageBreakBefore w:val="0"/>
        <w:kinsoku/>
        <w:wordWrap/>
        <w:overflowPunct/>
        <w:topLinePunct w:val="0"/>
        <w:autoSpaceDE/>
        <w:autoSpaceDN/>
        <w:bidi w:val="0"/>
        <w:snapToGrid/>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）具有独立承担民事责任的能力；</w:t>
      </w:r>
    </w:p>
    <w:p>
      <w:pPr>
        <w:pageBreakBefore w:val="0"/>
        <w:kinsoku/>
        <w:wordWrap/>
        <w:overflowPunct/>
        <w:topLinePunct w:val="0"/>
        <w:autoSpaceDE/>
        <w:autoSpaceDN/>
        <w:bidi w:val="0"/>
        <w:snapToGrid/>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）具有良好的商业信誉和健全的财务会计制度；</w:t>
      </w:r>
    </w:p>
    <w:p>
      <w:pPr>
        <w:pageBreakBefore w:val="0"/>
        <w:kinsoku/>
        <w:wordWrap/>
        <w:overflowPunct/>
        <w:topLinePunct w:val="0"/>
        <w:autoSpaceDE/>
        <w:autoSpaceDN/>
        <w:bidi w:val="0"/>
        <w:snapToGrid/>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）具有履行合同所必需的设备和专业技术能力；</w:t>
      </w:r>
    </w:p>
    <w:p>
      <w:pPr>
        <w:pageBreakBefore w:val="0"/>
        <w:kinsoku/>
        <w:wordWrap/>
        <w:overflowPunct/>
        <w:topLinePunct w:val="0"/>
        <w:autoSpaceDE/>
        <w:autoSpaceDN/>
        <w:bidi w:val="0"/>
        <w:snapToGrid/>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）有依法缴纳税收和社会保障资金的良好记录；</w:t>
      </w:r>
    </w:p>
    <w:p>
      <w:pPr>
        <w:pageBreakBefore w:val="0"/>
        <w:kinsoku/>
        <w:wordWrap/>
        <w:overflowPunct/>
        <w:topLinePunct w:val="0"/>
        <w:autoSpaceDE/>
        <w:autoSpaceDN/>
        <w:bidi w:val="0"/>
        <w:snapToGrid/>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）参加</w:t>
      </w:r>
      <w:r>
        <w:rPr>
          <w:rFonts w:hint="eastAsia" w:ascii="仿宋" w:hAnsi="仿宋" w:eastAsia="仿宋" w:cs="仿宋"/>
          <w:color w:val="000000" w:themeColor="text1"/>
          <w:sz w:val="28"/>
          <w:szCs w:val="28"/>
          <w:lang w:val="en-US" w:eastAsia="zh-CN"/>
          <w14:textFill>
            <w14:solidFill>
              <w14:schemeClr w14:val="tx1"/>
            </w14:solidFill>
          </w14:textFill>
        </w:rPr>
        <w:t>发包</w:t>
      </w:r>
      <w:r>
        <w:rPr>
          <w:rFonts w:hint="eastAsia" w:ascii="仿宋" w:hAnsi="仿宋" w:eastAsia="仿宋" w:cs="仿宋"/>
          <w:color w:val="000000" w:themeColor="text1"/>
          <w:sz w:val="28"/>
          <w:szCs w:val="28"/>
          <w14:textFill>
            <w14:solidFill>
              <w14:schemeClr w14:val="tx1"/>
            </w14:solidFill>
          </w14:textFill>
        </w:rPr>
        <w:t>活动前三年内，在经营活动中没有重大违法记录</w:t>
      </w:r>
      <w:r>
        <w:rPr>
          <w:rFonts w:hint="eastAsia" w:ascii="仿宋" w:hAnsi="仿宋" w:eastAsia="仿宋" w:cs="仿宋"/>
          <w:color w:val="000000" w:themeColor="text1"/>
          <w:sz w:val="28"/>
          <w:szCs w:val="28"/>
          <w:lang w:eastAsia="zh-CN"/>
          <w14:textFill>
            <w14:solidFill>
              <w14:schemeClr w14:val="tx1"/>
            </w14:solidFill>
          </w14:textFill>
        </w:rPr>
        <w:t>。</w:t>
      </w:r>
    </w:p>
    <w:p>
      <w:pPr>
        <w:pageBreakBefore w:val="0"/>
        <w:kinsoku/>
        <w:wordWrap/>
        <w:overflowPunct/>
        <w:topLinePunct w:val="0"/>
        <w:autoSpaceDE/>
        <w:autoSpaceDN/>
        <w:bidi w:val="0"/>
        <w:snapToGrid/>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注：响应文件中须提供上述内容的承诺函</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加盖供应商单位公章）</w:t>
      </w:r>
      <w:r>
        <w:rPr>
          <w:rFonts w:hint="eastAsia" w:ascii="仿宋" w:hAnsi="仿宋" w:eastAsia="仿宋" w:cs="仿宋"/>
          <w:color w:val="000000" w:themeColor="text1"/>
          <w:sz w:val="28"/>
          <w:szCs w:val="28"/>
          <w14:textFill>
            <w14:solidFill>
              <w14:schemeClr w14:val="tx1"/>
            </w14:solidFill>
          </w14:textFill>
        </w:rPr>
        <w:t>，格式自拟，评审小组以承诺函为评审依据，未提供承诺函视为响应资格无效。</w:t>
      </w:r>
    </w:p>
    <w:p>
      <w:pPr>
        <w:pageBreakBefore w:val="0"/>
        <w:kinsoku/>
        <w:wordWrap/>
        <w:overflowPunct/>
        <w:topLinePunct w:val="0"/>
        <w:autoSpaceDE/>
        <w:autoSpaceDN/>
        <w:bidi w:val="0"/>
        <w:snapToGrid/>
        <w:spacing w:line="360" w:lineRule="auto"/>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供应商</w:t>
      </w:r>
      <w:r>
        <w:rPr>
          <w:rFonts w:hint="eastAsia" w:ascii="仿宋" w:hAnsi="仿宋" w:eastAsia="仿宋" w:cs="仿宋"/>
          <w:color w:val="000000" w:themeColor="text1"/>
          <w:sz w:val="28"/>
          <w:szCs w:val="28"/>
          <w:lang w:val="en-US" w:eastAsia="zh-CN"/>
          <w14:textFill>
            <w14:solidFill>
              <w14:schemeClr w14:val="tx1"/>
            </w14:solidFill>
          </w14:textFill>
        </w:rPr>
        <w:t>特定资格要求：具备建筑工程施工总承包三级及以上资质或同时具备建筑装修装饰工程专业承包二级及以上资质和有效的安全生产许可证。</w:t>
      </w:r>
    </w:p>
    <w:p>
      <w:pPr>
        <w:pStyle w:val="5"/>
        <w:pageBreakBefore w:val="0"/>
        <w:kinsoku/>
        <w:wordWrap/>
        <w:overflowPunct/>
        <w:topLinePunct w:val="0"/>
        <w:autoSpaceDE/>
        <w:autoSpaceDN/>
        <w:bidi w:val="0"/>
        <w:adjustRightInd/>
        <w:snapToGrid/>
        <w:spacing w:before="0" w:after="0" w:line="360" w:lineRule="auto"/>
        <w:jc w:val="both"/>
        <w:textAlignment w:val="auto"/>
        <w:rPr>
          <w:rFonts w:hint="eastAsia" w:ascii="黑体" w:hAnsi="黑体" w:cs="黑体"/>
          <w:b w:val="0"/>
          <w:bCs/>
          <w:color w:val="000000" w:themeColor="text1"/>
          <w:sz w:val="24"/>
          <w:szCs w:val="24"/>
          <w14:textFill>
            <w14:solidFill>
              <w14:schemeClr w14:val="tx1"/>
            </w14:solidFill>
          </w14:textFill>
        </w:rPr>
      </w:pPr>
      <w:bookmarkStart w:id="14" w:name="_Toc35393631"/>
      <w:bookmarkStart w:id="15" w:name="_Toc35393800"/>
      <w:bookmarkStart w:id="16" w:name="_Toc15899"/>
      <w:r>
        <w:rPr>
          <w:rFonts w:hint="eastAsia" w:ascii="黑体" w:hAnsi="黑体" w:cs="黑体"/>
          <w:b w:val="0"/>
          <w:bCs/>
          <w:color w:val="000000" w:themeColor="text1"/>
          <w:sz w:val="24"/>
          <w:szCs w:val="24"/>
          <w14:textFill>
            <w14:solidFill>
              <w14:schemeClr w14:val="tx1"/>
            </w14:solidFill>
          </w14:textFill>
        </w:rPr>
        <w:t>三、获取</w:t>
      </w:r>
      <w:r>
        <w:rPr>
          <w:rFonts w:hint="eastAsia" w:ascii="黑体" w:hAnsi="黑体" w:cs="黑体"/>
          <w:b w:val="0"/>
          <w:bCs/>
          <w:color w:val="000000" w:themeColor="text1"/>
          <w:sz w:val="24"/>
          <w:szCs w:val="24"/>
          <w:lang w:val="en-US" w:eastAsia="zh-CN"/>
          <w14:textFill>
            <w14:solidFill>
              <w14:schemeClr w14:val="tx1"/>
            </w14:solidFill>
          </w14:textFill>
        </w:rPr>
        <w:t>发包</w:t>
      </w:r>
      <w:r>
        <w:rPr>
          <w:rFonts w:hint="eastAsia" w:ascii="黑体" w:hAnsi="黑体" w:cs="黑体"/>
          <w:b w:val="0"/>
          <w:bCs/>
          <w:color w:val="000000" w:themeColor="text1"/>
          <w:sz w:val="24"/>
          <w:szCs w:val="24"/>
          <w14:textFill>
            <w14:solidFill>
              <w14:schemeClr w14:val="tx1"/>
            </w14:solidFill>
          </w14:textFill>
        </w:rPr>
        <w:t>文件</w:t>
      </w:r>
      <w:bookmarkEnd w:id="14"/>
      <w:bookmarkEnd w:id="15"/>
      <w:bookmarkEnd w:id="16"/>
    </w:p>
    <w:p>
      <w:pPr>
        <w:pageBreakBefore w:val="0"/>
        <w:kinsoku/>
        <w:wordWrap/>
        <w:overflowPunct/>
        <w:topLinePunct w:val="0"/>
        <w:autoSpaceDE/>
        <w:autoSpaceDN/>
        <w:bidi w:val="0"/>
        <w:snapToGrid/>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bookmarkStart w:id="17" w:name="_Toc35393801"/>
      <w:bookmarkStart w:id="18" w:name="_Toc13207"/>
      <w:bookmarkStart w:id="19" w:name="_Toc28359015"/>
      <w:bookmarkStart w:id="20" w:name="_Toc35393632"/>
      <w:bookmarkStart w:id="21" w:name="_Toc28359092"/>
      <w:r>
        <w:rPr>
          <w:rFonts w:hint="eastAsia" w:ascii="仿宋" w:hAnsi="仿宋" w:eastAsia="仿宋" w:cs="仿宋"/>
          <w:color w:val="000000" w:themeColor="text1"/>
          <w:sz w:val="28"/>
          <w:szCs w:val="28"/>
          <w14:textFill>
            <w14:solidFill>
              <w14:schemeClr w14:val="tx1"/>
            </w14:solidFill>
          </w14:textFill>
        </w:rPr>
        <w:t>1、获取时间：202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日至202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25</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15点00分（北京时间）截止。</w:t>
      </w:r>
    </w:p>
    <w:p>
      <w:pPr>
        <w:pageBreakBefore w:val="0"/>
        <w:kinsoku/>
        <w:wordWrap/>
        <w:overflowPunct/>
        <w:topLinePunct w:val="0"/>
        <w:autoSpaceDE/>
        <w:autoSpaceDN/>
        <w:bidi w:val="0"/>
        <w:snapToGrid/>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2、获取方式：此项目为网上报名下载，请访问六安市科学技术局官网-公示公告（https://kjj.luan.gov.cn/zwzx/gsgg/index.html）或新点电子交易平台系统</w:t>
      </w:r>
      <w:r>
        <w:rPr>
          <w:rFonts w:hint="eastAsia" w:ascii="仿宋" w:hAnsi="仿宋" w:eastAsia="仿宋" w:cs="仿宋"/>
          <w:color w:val="000000" w:themeColor="text1"/>
          <w:sz w:val="28"/>
          <w:szCs w:val="28"/>
          <w:lang w:val="en-US" w:eastAsia="zh-CN"/>
          <w14:textFill>
            <w14:solidFill>
              <w14:schemeClr w14:val="tx1"/>
            </w14:solidFill>
          </w14:textFill>
        </w:rPr>
        <w:t>(https://www.etrading.cn/)</w:t>
      </w:r>
      <w:r>
        <w:rPr>
          <w:rFonts w:hint="eastAsia" w:ascii="仿宋" w:hAnsi="仿宋" w:eastAsia="仿宋" w:cs="仿宋"/>
          <w:color w:val="000000" w:themeColor="text1"/>
          <w:sz w:val="28"/>
          <w:szCs w:val="28"/>
          <w14:textFill>
            <w14:solidFill>
              <w14:schemeClr w14:val="tx1"/>
            </w14:solidFill>
          </w14:textFill>
        </w:rPr>
        <w:t>获取。</w:t>
      </w:r>
    </w:p>
    <w:p>
      <w:pPr>
        <w:pageBreakBefore w:val="0"/>
        <w:kinsoku/>
        <w:wordWrap/>
        <w:overflowPunct/>
        <w:topLinePunct w:val="0"/>
        <w:autoSpaceDE/>
        <w:autoSpaceDN/>
        <w:bidi w:val="0"/>
        <w:snapToGrid/>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3、有意向参与本项目的供应商，应在发包截止时间前自行在六安市科学技术局官网或新点电子交易平台系统下载发包文件、补充公告和澄清文件等资料。</w:t>
      </w:r>
    </w:p>
    <w:p>
      <w:pPr>
        <w:pStyle w:val="5"/>
        <w:pageBreakBefore w:val="0"/>
        <w:kinsoku/>
        <w:wordWrap/>
        <w:overflowPunct/>
        <w:topLinePunct w:val="0"/>
        <w:autoSpaceDE/>
        <w:autoSpaceDN/>
        <w:bidi w:val="0"/>
        <w:adjustRightInd/>
        <w:snapToGrid/>
        <w:spacing w:before="0" w:after="0" w:line="360" w:lineRule="auto"/>
        <w:jc w:val="both"/>
        <w:textAlignment w:val="auto"/>
        <w:rPr>
          <w:rFonts w:hint="default" w:ascii="黑体" w:hAnsi="黑体" w:cs="黑体"/>
          <w:b w:val="0"/>
          <w:bCs/>
          <w:color w:val="000000" w:themeColor="text1"/>
          <w:sz w:val="28"/>
          <w:szCs w:val="28"/>
          <w:lang w:val="en-US" w:eastAsia="zh-CN"/>
          <w14:textFill>
            <w14:solidFill>
              <w14:schemeClr w14:val="tx1"/>
            </w14:solidFill>
          </w14:textFill>
        </w:rPr>
      </w:pPr>
      <w:r>
        <w:rPr>
          <w:rFonts w:hint="eastAsia" w:ascii="黑体" w:hAnsi="黑体" w:cs="黑体"/>
          <w:b w:val="0"/>
          <w:bCs/>
          <w:color w:val="000000" w:themeColor="text1"/>
          <w:sz w:val="28"/>
          <w:szCs w:val="28"/>
          <w14:textFill>
            <w14:solidFill>
              <w14:schemeClr w14:val="tx1"/>
            </w14:solidFill>
          </w14:textFill>
        </w:rPr>
        <w:t>四、响应文件</w:t>
      </w:r>
      <w:bookmarkEnd w:id="17"/>
      <w:bookmarkEnd w:id="18"/>
      <w:bookmarkEnd w:id="19"/>
      <w:bookmarkEnd w:id="20"/>
      <w:bookmarkEnd w:id="21"/>
      <w:r>
        <w:rPr>
          <w:rFonts w:hint="eastAsia" w:ascii="黑体" w:hAnsi="黑体" w:cs="黑体"/>
          <w:b w:val="0"/>
          <w:bCs/>
          <w:color w:val="000000" w:themeColor="text1"/>
          <w:sz w:val="28"/>
          <w:szCs w:val="28"/>
          <w:lang w:val="en-US" w:eastAsia="zh-CN"/>
          <w14:textFill>
            <w14:solidFill>
              <w14:schemeClr w14:val="tx1"/>
            </w14:solidFill>
          </w14:textFill>
        </w:rPr>
        <w:t>递交及发包开启时间</w:t>
      </w:r>
    </w:p>
    <w:p>
      <w:pPr>
        <w:pageBreakBefore w:val="0"/>
        <w:kinsoku/>
        <w:wordWrap/>
        <w:overflowPunct/>
        <w:topLinePunct w:val="0"/>
        <w:autoSpaceDE/>
        <w:autoSpaceDN/>
        <w:bidi w:val="0"/>
        <w:snapToGrid/>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bookmarkStart w:id="22" w:name="_Toc31128"/>
      <w:bookmarkStart w:id="23" w:name="_Toc28359016"/>
      <w:bookmarkStart w:id="24" w:name="_Toc28359093"/>
      <w:bookmarkStart w:id="25" w:name="_Toc35393633"/>
      <w:bookmarkStart w:id="26" w:name="_Toc25100"/>
      <w:bookmarkStart w:id="27" w:name="_Toc35393802"/>
      <w:r>
        <w:rPr>
          <w:rFonts w:hint="eastAsia" w:ascii="仿宋" w:hAnsi="仿宋" w:eastAsia="仿宋" w:cs="仿宋"/>
          <w:color w:val="000000" w:themeColor="text1"/>
          <w:sz w:val="28"/>
          <w:szCs w:val="28"/>
          <w:highlight w:val="none"/>
          <w14:textFill>
            <w14:solidFill>
              <w14:schemeClr w14:val="tx1"/>
            </w14:solidFill>
          </w14:textFill>
        </w:rPr>
        <w:t>1、截止时间：202</w:t>
      </w: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25</w:t>
      </w:r>
      <w:r>
        <w:rPr>
          <w:rFonts w:hint="eastAsia" w:ascii="仿宋" w:hAnsi="仿宋" w:eastAsia="仿宋" w:cs="仿宋"/>
          <w:color w:val="000000" w:themeColor="text1"/>
          <w:sz w:val="28"/>
          <w:szCs w:val="28"/>
          <w:highlight w:val="none"/>
          <w14:textFill>
            <w14:solidFill>
              <w14:schemeClr w14:val="tx1"/>
            </w14:solidFill>
          </w14:textFill>
        </w:rPr>
        <w:t>日</w:t>
      </w:r>
      <w:r>
        <w:rPr>
          <w:rFonts w:hint="eastAsia" w:ascii="仿宋" w:hAnsi="仿宋" w:eastAsia="仿宋" w:cs="仿宋"/>
          <w:color w:val="000000" w:themeColor="text1"/>
          <w:sz w:val="28"/>
          <w:szCs w:val="28"/>
          <w:highlight w:val="none"/>
          <w:lang w:val="en-US" w:eastAsia="zh-CN"/>
          <w14:textFill>
            <w14:solidFill>
              <w14:schemeClr w14:val="tx1"/>
            </w14:solidFill>
          </w14:textFill>
        </w:rPr>
        <w:t>15</w:t>
      </w:r>
      <w:r>
        <w:rPr>
          <w:rFonts w:hint="eastAsia" w:ascii="仿宋" w:hAnsi="仿宋" w:eastAsia="仿宋" w:cs="仿宋"/>
          <w:color w:val="000000" w:themeColor="text1"/>
          <w:sz w:val="28"/>
          <w:szCs w:val="28"/>
          <w:highlight w:val="none"/>
          <w14:textFill>
            <w14:solidFill>
              <w14:schemeClr w14:val="tx1"/>
            </w14:solidFill>
          </w14:textFill>
        </w:rPr>
        <w:t>点00分（北京时间）</w:t>
      </w:r>
    </w:p>
    <w:p>
      <w:pPr>
        <w:pageBreakBefore w:val="0"/>
        <w:kinsoku/>
        <w:wordWrap/>
        <w:overflowPunct/>
        <w:topLinePunct w:val="0"/>
        <w:autoSpaceDE/>
        <w:autoSpaceDN/>
        <w:bidi w:val="0"/>
        <w:snapToGrid/>
        <w:spacing w:line="360" w:lineRule="auto"/>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2、地点：</w:t>
      </w:r>
      <w:r>
        <w:rPr>
          <w:rFonts w:hint="eastAsia" w:ascii="仿宋" w:hAnsi="仿宋" w:eastAsia="仿宋" w:cs="仿宋"/>
          <w:kern w:val="0"/>
          <w:sz w:val="28"/>
          <w:szCs w:val="28"/>
          <w:highlight w:val="none"/>
          <w:shd w:val="clear" w:color="auto" w:fill="FFFFFF"/>
        </w:rPr>
        <w:t>六安市东城路上东阳光城 6 号楼 5 楼开标室</w:t>
      </w:r>
      <w:r>
        <w:rPr>
          <w:rFonts w:hint="eastAsia" w:ascii="仿宋" w:hAnsi="仿宋" w:eastAsia="仿宋" w:cs="仿宋"/>
          <w:kern w:val="0"/>
          <w:sz w:val="28"/>
          <w:szCs w:val="28"/>
          <w:highlight w:val="none"/>
          <w:shd w:val="clear" w:color="auto" w:fill="FFFFFF"/>
          <w:lang w:eastAsia="zh-CN"/>
        </w:rPr>
        <w:t>。</w:t>
      </w:r>
    </w:p>
    <w:p>
      <w:pPr>
        <w:pageBreakBefore w:val="0"/>
        <w:kinsoku/>
        <w:wordWrap/>
        <w:overflowPunct/>
        <w:topLinePunct w:val="0"/>
        <w:autoSpaceDE/>
        <w:autoSpaceDN/>
        <w:bidi w:val="0"/>
        <w:snapToGrid/>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3、响应文件</w:t>
      </w:r>
      <w:r>
        <w:rPr>
          <w:rFonts w:hint="eastAsia" w:ascii="仿宋" w:hAnsi="仿宋" w:eastAsia="仿宋" w:cs="仿宋"/>
          <w:color w:val="000000" w:themeColor="text1"/>
          <w:sz w:val="28"/>
          <w:szCs w:val="28"/>
          <w:lang w:val="en-US" w:eastAsia="zh-CN"/>
          <w14:textFill>
            <w14:solidFill>
              <w14:schemeClr w14:val="tx1"/>
            </w14:solidFill>
          </w14:textFill>
        </w:rPr>
        <w:t>递交</w:t>
      </w:r>
      <w:r>
        <w:rPr>
          <w:rFonts w:hint="eastAsia" w:ascii="仿宋" w:hAnsi="仿宋" w:eastAsia="仿宋" w:cs="仿宋"/>
          <w:color w:val="000000" w:themeColor="text1"/>
          <w:sz w:val="28"/>
          <w:szCs w:val="28"/>
          <w14:textFill>
            <w14:solidFill>
              <w14:schemeClr w14:val="tx1"/>
            </w14:solidFill>
          </w14:textFill>
        </w:rPr>
        <w:t>方式：响应文件应在</w:t>
      </w:r>
      <w:r>
        <w:rPr>
          <w:rFonts w:hint="eastAsia" w:ascii="仿宋" w:hAnsi="仿宋" w:eastAsia="仿宋" w:cs="仿宋"/>
          <w:color w:val="000000" w:themeColor="text1"/>
          <w:sz w:val="28"/>
          <w:szCs w:val="28"/>
          <w:lang w:val="en-US" w:eastAsia="zh-CN"/>
          <w14:textFill>
            <w14:solidFill>
              <w14:schemeClr w14:val="tx1"/>
            </w14:solidFill>
          </w14:textFill>
        </w:rPr>
        <w:t>递</w:t>
      </w:r>
      <w:r>
        <w:rPr>
          <w:rFonts w:hint="eastAsia" w:ascii="仿宋" w:hAnsi="仿宋" w:eastAsia="仿宋" w:cs="仿宋"/>
          <w:color w:val="000000" w:themeColor="text1"/>
          <w:sz w:val="28"/>
          <w:szCs w:val="28"/>
          <w14:textFill>
            <w14:solidFill>
              <w14:schemeClr w14:val="tx1"/>
            </w14:solidFill>
          </w14:textFill>
        </w:rPr>
        <w:t>交截止时间前现场递交纸质</w:t>
      </w:r>
      <w:r>
        <w:rPr>
          <w:rFonts w:ascii="仿宋" w:hAnsi="仿宋" w:eastAsia="仿宋" w:cs="仿宋"/>
          <w:color w:val="000000" w:themeColor="text1"/>
          <w:sz w:val="28"/>
          <w:szCs w:val="28"/>
          <w14:textFill>
            <w14:solidFill>
              <w14:schemeClr w14:val="tx1"/>
            </w14:solidFill>
          </w14:textFill>
        </w:rPr>
        <w:t>响应文件</w:t>
      </w:r>
      <w:r>
        <w:rPr>
          <w:rFonts w:hint="eastAsia" w:ascii="仿宋" w:hAnsi="仿宋" w:eastAsia="仿宋" w:cs="仿宋"/>
          <w:color w:val="000000" w:themeColor="text1"/>
          <w:sz w:val="28"/>
          <w:szCs w:val="28"/>
          <w14:textFill>
            <w14:solidFill>
              <w14:schemeClr w14:val="tx1"/>
            </w14:solidFill>
          </w14:textFill>
        </w:rPr>
        <w:t>，否则不予接收。</w:t>
      </w:r>
    </w:p>
    <w:bookmarkEnd w:id="22"/>
    <w:bookmarkEnd w:id="23"/>
    <w:bookmarkEnd w:id="24"/>
    <w:bookmarkEnd w:id="25"/>
    <w:bookmarkEnd w:id="26"/>
    <w:bookmarkEnd w:id="27"/>
    <w:p>
      <w:pPr>
        <w:pStyle w:val="5"/>
        <w:pageBreakBefore w:val="0"/>
        <w:kinsoku/>
        <w:wordWrap/>
        <w:overflowPunct/>
        <w:topLinePunct w:val="0"/>
        <w:autoSpaceDE/>
        <w:autoSpaceDN/>
        <w:bidi w:val="0"/>
        <w:adjustRightInd/>
        <w:snapToGrid/>
        <w:spacing w:before="0" w:after="0" w:line="360" w:lineRule="auto"/>
        <w:jc w:val="both"/>
        <w:textAlignment w:val="auto"/>
        <w:rPr>
          <w:color w:val="000000" w:themeColor="text1"/>
          <w14:textFill>
            <w14:solidFill>
              <w14:schemeClr w14:val="tx1"/>
            </w14:solidFill>
          </w14:textFill>
        </w:rPr>
      </w:pPr>
      <w:r>
        <w:rPr>
          <w:rFonts w:hint="eastAsia" w:ascii="黑体" w:hAnsi="黑体" w:cs="黑体"/>
          <w:b w:val="0"/>
          <w:bCs/>
          <w:color w:val="000000" w:themeColor="text1"/>
          <w:sz w:val="28"/>
          <w:szCs w:val="28"/>
          <w14:textFill>
            <w14:solidFill>
              <w14:schemeClr w14:val="tx1"/>
            </w14:solidFill>
          </w14:textFill>
        </w:rPr>
        <w:t>五、</w:t>
      </w:r>
      <w:bookmarkStart w:id="28" w:name="_Toc35393634"/>
      <w:bookmarkStart w:id="29" w:name="_Toc28359094"/>
      <w:bookmarkStart w:id="30" w:name="_Toc6439"/>
      <w:bookmarkStart w:id="31" w:name="_Toc28359017"/>
      <w:bookmarkStart w:id="32" w:name="_Toc35393803"/>
      <w:r>
        <w:rPr>
          <w:rFonts w:hint="eastAsia" w:ascii="黑体" w:hAnsi="黑体" w:cs="黑体"/>
          <w:b w:val="0"/>
          <w:bCs/>
          <w:color w:val="000000" w:themeColor="text1"/>
          <w:sz w:val="28"/>
          <w:szCs w:val="28"/>
          <w14:textFill>
            <w14:solidFill>
              <w14:schemeClr w14:val="tx1"/>
            </w14:solidFill>
          </w14:textFill>
        </w:rPr>
        <w:t>公告期限</w:t>
      </w:r>
      <w:bookmarkEnd w:id="28"/>
      <w:bookmarkEnd w:id="29"/>
      <w:bookmarkEnd w:id="30"/>
      <w:bookmarkEnd w:id="31"/>
      <w:bookmarkEnd w:id="32"/>
    </w:p>
    <w:p>
      <w:pPr>
        <w:pageBreakBefore w:val="0"/>
        <w:kinsoku/>
        <w:wordWrap/>
        <w:overflowPunct/>
        <w:topLinePunct w:val="0"/>
        <w:autoSpaceDE/>
        <w:autoSpaceDN/>
        <w:bidi w:val="0"/>
        <w:snapToGrid/>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自本公告发布之日起</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3</w:t>
      </w:r>
      <w:bookmarkStart w:id="113" w:name="_GoBack"/>
      <w:bookmarkEnd w:id="113"/>
      <w:r>
        <w:rPr>
          <w:rFonts w:hint="eastAsia" w:ascii="仿宋" w:hAnsi="仿宋" w:eastAsia="仿宋" w:cs="仿宋"/>
          <w:color w:val="000000" w:themeColor="text1"/>
          <w:kern w:val="0"/>
          <w:sz w:val="28"/>
          <w:szCs w:val="28"/>
          <w14:textFill>
            <w14:solidFill>
              <w14:schemeClr w14:val="tx1"/>
            </w14:solidFill>
          </w14:textFill>
        </w:rPr>
        <w:t>个工作日。</w:t>
      </w:r>
      <w:bookmarkStart w:id="33" w:name="_Toc35393636"/>
      <w:bookmarkStart w:id="34" w:name="_Toc28359095"/>
      <w:bookmarkStart w:id="35" w:name="_Toc28359018"/>
      <w:bookmarkStart w:id="36" w:name="_Toc35393805"/>
    </w:p>
    <w:p>
      <w:pPr>
        <w:pStyle w:val="5"/>
        <w:pageBreakBefore w:val="0"/>
        <w:numPr>
          <w:ilvl w:val="0"/>
          <w:numId w:val="1"/>
        </w:numPr>
        <w:kinsoku/>
        <w:wordWrap/>
        <w:overflowPunct/>
        <w:topLinePunct w:val="0"/>
        <w:autoSpaceDE/>
        <w:autoSpaceDN/>
        <w:bidi w:val="0"/>
        <w:adjustRightInd/>
        <w:snapToGrid/>
        <w:spacing w:before="0" w:after="0" w:line="360" w:lineRule="auto"/>
        <w:jc w:val="both"/>
        <w:textAlignment w:val="auto"/>
        <w:rPr>
          <w:rFonts w:ascii="黑体" w:hAnsi="黑体" w:cs="黑体"/>
          <w:b w:val="0"/>
          <w:bCs/>
          <w:color w:val="000000" w:themeColor="text1"/>
          <w:sz w:val="28"/>
          <w:szCs w:val="28"/>
          <w14:textFill>
            <w14:solidFill>
              <w14:schemeClr w14:val="tx1"/>
            </w14:solidFill>
          </w14:textFill>
        </w:rPr>
      </w:pPr>
      <w:r>
        <w:rPr>
          <w:rFonts w:hint="eastAsia" w:ascii="黑体" w:hAnsi="黑体" w:cs="黑体"/>
          <w:b w:val="0"/>
          <w:bCs/>
          <w:color w:val="000000" w:themeColor="text1"/>
          <w:sz w:val="28"/>
          <w:szCs w:val="28"/>
          <w14:textFill>
            <w14:solidFill>
              <w14:schemeClr w14:val="tx1"/>
            </w14:solidFill>
          </w14:textFill>
        </w:rPr>
        <w:t>其他事宜</w:t>
      </w:r>
    </w:p>
    <w:p>
      <w:pPr>
        <w:pageBreakBefore w:val="0"/>
        <w:kinsoku/>
        <w:wordWrap/>
        <w:overflowPunct/>
        <w:topLinePunct w:val="0"/>
        <w:autoSpaceDE/>
        <w:autoSpaceDN/>
        <w:bidi w:val="0"/>
        <w:snapToGrid/>
        <w:spacing w:line="360" w:lineRule="auto"/>
        <w:ind w:firstLine="560" w:firstLineChars="200"/>
        <w:rPr>
          <w:rFonts w:hint="default"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kern w:val="0"/>
          <w:sz w:val="28"/>
          <w:szCs w:val="28"/>
          <w:highlight w:val="none"/>
          <w:shd w:val="clear" w:color="auto" w:fill="FFFFFF"/>
        </w:rPr>
        <w:t>响应保证金：本项目无需提供</w:t>
      </w:r>
      <w:r>
        <w:rPr>
          <w:rFonts w:hint="eastAsia" w:ascii="仿宋" w:hAnsi="仿宋" w:eastAsia="仿宋" w:cs="仿宋"/>
          <w:color w:val="000000" w:themeColor="text1"/>
          <w:kern w:val="0"/>
          <w:sz w:val="28"/>
          <w:szCs w:val="28"/>
          <w:lang w:val="en-US" w:eastAsia="zh-CN"/>
          <w14:textFill>
            <w14:solidFill>
              <w14:schemeClr w14:val="tx1"/>
            </w14:solidFill>
          </w14:textFill>
        </w:rPr>
        <w:t>。</w:t>
      </w:r>
    </w:p>
    <w:p>
      <w:pPr>
        <w:pStyle w:val="5"/>
        <w:pageBreakBefore w:val="0"/>
        <w:kinsoku/>
        <w:wordWrap/>
        <w:overflowPunct/>
        <w:topLinePunct w:val="0"/>
        <w:autoSpaceDE/>
        <w:autoSpaceDN/>
        <w:bidi w:val="0"/>
        <w:adjustRightInd/>
        <w:snapToGrid/>
        <w:spacing w:before="0" w:after="0" w:line="360" w:lineRule="auto"/>
        <w:jc w:val="both"/>
        <w:textAlignment w:val="auto"/>
        <w:rPr>
          <w:rFonts w:ascii="黑体" w:hAnsi="黑体" w:cs="黑体"/>
          <w:b w:val="0"/>
          <w:bCs/>
          <w:color w:val="000000" w:themeColor="text1"/>
          <w:sz w:val="28"/>
          <w:szCs w:val="28"/>
          <w14:textFill>
            <w14:solidFill>
              <w14:schemeClr w14:val="tx1"/>
            </w14:solidFill>
          </w14:textFill>
        </w:rPr>
      </w:pPr>
      <w:bookmarkStart w:id="37" w:name="_Toc7807"/>
      <w:bookmarkStart w:id="38" w:name="_Toc21256"/>
      <w:r>
        <w:rPr>
          <w:rFonts w:hint="eastAsia" w:ascii="黑体" w:hAnsi="黑体" w:cs="黑体"/>
          <w:b w:val="0"/>
          <w:bCs/>
          <w:color w:val="000000" w:themeColor="text1"/>
          <w:sz w:val="28"/>
          <w:szCs w:val="28"/>
          <w14:textFill>
            <w14:solidFill>
              <w14:schemeClr w14:val="tx1"/>
            </w14:solidFill>
          </w14:textFill>
        </w:rPr>
        <w:t>七、凡对本次</w:t>
      </w:r>
      <w:r>
        <w:rPr>
          <w:rFonts w:hint="eastAsia" w:ascii="黑体" w:hAnsi="黑体" w:cs="黑体"/>
          <w:b w:val="0"/>
          <w:bCs/>
          <w:color w:val="000000" w:themeColor="text1"/>
          <w:sz w:val="28"/>
          <w:szCs w:val="28"/>
          <w:lang w:val="en-US" w:eastAsia="zh-CN"/>
          <w14:textFill>
            <w14:solidFill>
              <w14:schemeClr w14:val="tx1"/>
            </w14:solidFill>
          </w14:textFill>
        </w:rPr>
        <w:t>发包</w:t>
      </w:r>
      <w:r>
        <w:rPr>
          <w:rFonts w:hint="eastAsia" w:ascii="黑体" w:hAnsi="黑体" w:cs="黑体"/>
          <w:b w:val="0"/>
          <w:bCs/>
          <w:color w:val="000000" w:themeColor="text1"/>
          <w:sz w:val="28"/>
          <w:szCs w:val="28"/>
          <w14:textFill>
            <w14:solidFill>
              <w14:schemeClr w14:val="tx1"/>
            </w14:solidFill>
          </w14:textFill>
        </w:rPr>
        <w:t>提出询问，请按以下方式联系。</w:t>
      </w:r>
      <w:bookmarkEnd w:id="33"/>
      <w:bookmarkEnd w:id="34"/>
      <w:bookmarkEnd w:id="35"/>
      <w:bookmarkEnd w:id="36"/>
      <w:bookmarkEnd w:id="37"/>
      <w:bookmarkEnd w:id="38"/>
    </w:p>
    <w:p>
      <w:pPr>
        <w:pStyle w:val="5"/>
        <w:pageBreakBefore w:val="0"/>
        <w:kinsoku/>
        <w:wordWrap/>
        <w:overflowPunct/>
        <w:topLinePunct w:val="0"/>
        <w:autoSpaceDE/>
        <w:autoSpaceDN/>
        <w:bidi w:val="0"/>
        <w:adjustRightInd/>
        <w:snapToGrid/>
        <w:spacing w:before="0" w:after="0" w:line="360" w:lineRule="auto"/>
        <w:ind w:firstLine="560" w:firstLineChars="200"/>
        <w:jc w:val="both"/>
        <w:textAlignment w:val="auto"/>
        <w:rPr>
          <w:rFonts w:ascii="仿宋" w:hAnsi="仿宋" w:eastAsia="仿宋" w:cs="仿宋"/>
          <w:b w:val="0"/>
          <w:bCs/>
          <w:color w:val="000000" w:themeColor="text1"/>
          <w:sz w:val="28"/>
          <w:szCs w:val="28"/>
          <w14:textFill>
            <w14:solidFill>
              <w14:schemeClr w14:val="tx1"/>
            </w14:solidFill>
          </w14:textFill>
        </w:rPr>
      </w:pPr>
      <w:bookmarkStart w:id="39" w:name="_Toc17822"/>
      <w:bookmarkStart w:id="40" w:name="_Toc12167"/>
      <w:bookmarkStart w:id="41" w:name="_Toc35393637"/>
      <w:bookmarkStart w:id="42" w:name="_Toc35393806"/>
      <w:bookmarkStart w:id="43" w:name="_Toc28359096"/>
      <w:bookmarkStart w:id="44" w:name="_Toc28359019"/>
      <w:r>
        <w:rPr>
          <w:rFonts w:hint="eastAsia" w:ascii="仿宋" w:hAnsi="仿宋" w:eastAsia="仿宋" w:cs="仿宋"/>
          <w:b w:val="0"/>
          <w:bCs/>
          <w:color w:val="000000" w:themeColor="text1"/>
          <w:sz w:val="28"/>
          <w:szCs w:val="28"/>
          <w14:textFill>
            <w14:solidFill>
              <w14:schemeClr w14:val="tx1"/>
            </w14:solidFill>
          </w14:textFill>
        </w:rPr>
        <w:t>1、</w:t>
      </w:r>
      <w:r>
        <w:rPr>
          <w:rFonts w:hint="eastAsia" w:ascii="仿宋" w:hAnsi="仿宋" w:eastAsia="仿宋" w:cs="仿宋"/>
          <w:b w:val="0"/>
          <w:bCs/>
          <w:color w:val="000000" w:themeColor="text1"/>
          <w:sz w:val="28"/>
          <w:szCs w:val="28"/>
          <w:lang w:val="en-US" w:eastAsia="zh-CN"/>
          <w14:textFill>
            <w14:solidFill>
              <w14:schemeClr w14:val="tx1"/>
            </w14:solidFill>
          </w14:textFill>
        </w:rPr>
        <w:t>发包</w:t>
      </w:r>
      <w:r>
        <w:rPr>
          <w:rFonts w:hint="eastAsia" w:ascii="仿宋" w:hAnsi="仿宋" w:eastAsia="仿宋" w:cs="仿宋"/>
          <w:b w:val="0"/>
          <w:bCs/>
          <w:color w:val="000000" w:themeColor="text1"/>
          <w:sz w:val="28"/>
          <w:szCs w:val="28"/>
          <w14:textFill>
            <w14:solidFill>
              <w14:schemeClr w14:val="tx1"/>
            </w14:solidFill>
          </w14:textFill>
        </w:rPr>
        <w:t>人信息</w:t>
      </w:r>
      <w:bookmarkEnd w:id="39"/>
      <w:bookmarkEnd w:id="40"/>
      <w:bookmarkEnd w:id="41"/>
      <w:bookmarkEnd w:id="42"/>
      <w:bookmarkEnd w:id="43"/>
      <w:bookmarkEnd w:id="44"/>
    </w:p>
    <w:p>
      <w:pPr>
        <w:pageBreakBefore w:val="0"/>
        <w:kinsoku/>
        <w:wordWrap/>
        <w:overflowPunct/>
        <w:topLinePunct w:val="0"/>
        <w:autoSpaceDE/>
        <w:autoSpaceDN/>
        <w:bidi w:val="0"/>
        <w:snapToGrid/>
        <w:spacing w:line="360" w:lineRule="auto"/>
        <w:ind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名    称：</w:t>
      </w:r>
      <w:r>
        <w:rPr>
          <w:rFonts w:hint="eastAsia" w:ascii="仿宋" w:hAnsi="仿宋" w:eastAsia="仿宋" w:cs="仿宋"/>
          <w:bCs/>
          <w:color w:val="000000" w:themeColor="text1"/>
          <w:sz w:val="28"/>
          <w:szCs w:val="28"/>
          <w:lang w:eastAsia="zh-CN"/>
          <w14:textFill>
            <w14:solidFill>
              <w14:schemeClr w14:val="tx1"/>
            </w14:solidFill>
          </w14:textFill>
        </w:rPr>
        <w:t>六安市科技创业服务中心</w:t>
      </w:r>
    </w:p>
    <w:p>
      <w:pPr>
        <w:pageBreakBefore w:val="0"/>
        <w:kinsoku/>
        <w:wordWrap/>
        <w:overflowPunct/>
        <w:topLinePunct w:val="0"/>
        <w:autoSpaceDE/>
        <w:autoSpaceDN/>
        <w:bidi w:val="0"/>
        <w:snapToGrid/>
        <w:spacing w:line="360" w:lineRule="auto"/>
        <w:ind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地    址：</w:t>
      </w:r>
      <w:r>
        <w:rPr>
          <w:rFonts w:hint="eastAsia" w:ascii="仿宋" w:hAnsi="仿宋" w:eastAsia="仿宋" w:cs="仿宋"/>
          <w:bCs/>
          <w:color w:val="000000" w:themeColor="text1"/>
          <w:sz w:val="28"/>
          <w:szCs w:val="28"/>
          <w:lang w:eastAsia="zh-CN"/>
          <w14:textFill>
            <w14:solidFill>
              <w14:schemeClr w14:val="tx1"/>
            </w14:solidFill>
          </w14:textFill>
        </w:rPr>
        <w:t>六安市迎宾大道与皋城路交叉口</w:t>
      </w:r>
    </w:p>
    <w:p>
      <w:pPr>
        <w:pageBreakBefore w:val="0"/>
        <w:kinsoku/>
        <w:wordWrap/>
        <w:overflowPunct/>
        <w:topLinePunct w:val="0"/>
        <w:autoSpaceDE/>
        <w:autoSpaceDN/>
        <w:bidi w:val="0"/>
        <w:snapToGrid/>
        <w:spacing w:line="360" w:lineRule="auto"/>
        <w:ind w:firstLine="560" w:firstLineChars="200"/>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联系方式：</w:t>
      </w:r>
      <w:bookmarkStart w:id="45" w:name="_Toc35393807"/>
      <w:bookmarkStart w:id="46" w:name="_Toc28359020"/>
      <w:bookmarkStart w:id="47" w:name="_Toc35393638"/>
      <w:bookmarkStart w:id="48" w:name="_Toc28359097"/>
      <w:r>
        <w:rPr>
          <w:rFonts w:hint="eastAsia" w:ascii="仿宋" w:hAnsi="仿宋" w:eastAsia="仿宋" w:cs="仿宋"/>
          <w:bCs/>
          <w:color w:val="auto"/>
          <w:sz w:val="28"/>
          <w:szCs w:val="28"/>
          <w:highlight w:val="none"/>
          <w:lang w:val="en-US" w:eastAsia="zh-CN"/>
        </w:rPr>
        <w:t>0564-3955996</w:t>
      </w:r>
    </w:p>
    <w:p>
      <w:pPr>
        <w:pageBreakBefore w:val="0"/>
        <w:numPr>
          <w:ilvl w:val="0"/>
          <w:numId w:val="0"/>
        </w:numPr>
        <w:kinsoku/>
        <w:wordWrap/>
        <w:overflowPunct/>
        <w:topLinePunct w:val="0"/>
        <w:autoSpaceDE/>
        <w:autoSpaceDN/>
        <w:bidi w:val="0"/>
        <w:snapToGrid/>
        <w:spacing w:line="360" w:lineRule="auto"/>
        <w:ind w:firstLine="560" w:firstLineChars="200"/>
        <w:rPr>
          <w:rFonts w:ascii="仿宋" w:hAnsi="仿宋" w:eastAsia="仿宋" w:cs="仿宋"/>
          <w:bCs/>
          <w:color w:val="auto"/>
          <w:sz w:val="28"/>
          <w:szCs w:val="28"/>
        </w:rPr>
      </w:pPr>
      <w:r>
        <w:rPr>
          <w:rFonts w:ascii="仿宋" w:hAnsi="仿宋" w:eastAsia="仿宋" w:cs="仿宋"/>
          <w:bCs/>
          <w:color w:val="auto"/>
          <w:kern w:val="2"/>
          <w:sz w:val="28"/>
          <w:szCs w:val="28"/>
          <w:lang w:val="en-US" w:eastAsia="zh-CN" w:bidi="ar-SA"/>
        </w:rPr>
        <w:t>2、</w:t>
      </w:r>
      <w:r>
        <w:rPr>
          <w:rFonts w:hint="eastAsia" w:ascii="仿宋" w:hAnsi="仿宋" w:eastAsia="仿宋" w:cs="仿宋"/>
          <w:bCs/>
          <w:color w:val="auto"/>
          <w:sz w:val="28"/>
          <w:szCs w:val="28"/>
        </w:rPr>
        <w:t>代理机构信息</w:t>
      </w:r>
      <w:bookmarkEnd w:id="45"/>
      <w:bookmarkEnd w:id="46"/>
      <w:bookmarkEnd w:id="47"/>
      <w:bookmarkEnd w:id="48"/>
      <w:bookmarkStart w:id="49" w:name="_Toc35393808"/>
      <w:bookmarkStart w:id="50" w:name="_Toc28359021"/>
      <w:bookmarkStart w:id="51" w:name="_Toc35393639"/>
      <w:bookmarkStart w:id="52" w:name="_Toc28359098"/>
    </w:p>
    <w:p>
      <w:pPr>
        <w:pageBreakBefore w:val="0"/>
        <w:kinsoku/>
        <w:wordWrap/>
        <w:overflowPunct/>
        <w:topLinePunct w:val="0"/>
        <w:autoSpaceDE/>
        <w:autoSpaceDN/>
        <w:bidi w:val="0"/>
        <w:snapToGrid/>
        <w:spacing w:line="360" w:lineRule="auto"/>
        <w:ind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名    称：</w:t>
      </w:r>
      <w:r>
        <w:rPr>
          <w:rFonts w:hint="eastAsia" w:ascii="仿宋" w:hAnsi="仿宋" w:eastAsia="仿宋" w:cs="仿宋"/>
          <w:bCs/>
          <w:color w:val="000000" w:themeColor="text1"/>
          <w:sz w:val="28"/>
          <w:szCs w:val="28"/>
          <w:lang w:eastAsia="zh-CN"/>
          <w14:textFill>
            <w14:solidFill>
              <w14:schemeClr w14:val="tx1"/>
            </w14:solidFill>
          </w14:textFill>
        </w:rPr>
        <w:t>安徽同方工程咨询有限公司</w:t>
      </w:r>
    </w:p>
    <w:p>
      <w:pPr>
        <w:pageBreakBefore w:val="0"/>
        <w:kinsoku/>
        <w:wordWrap/>
        <w:overflowPunct/>
        <w:topLinePunct w:val="0"/>
        <w:autoSpaceDE/>
        <w:autoSpaceDN/>
        <w:bidi w:val="0"/>
        <w:snapToGrid/>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地　  址：</w:t>
      </w:r>
      <w:r>
        <w:rPr>
          <w:rFonts w:hint="eastAsia" w:ascii="仿宋" w:hAnsi="仿宋" w:eastAsia="仿宋" w:cs="仿宋"/>
          <w:kern w:val="0"/>
          <w:sz w:val="28"/>
          <w:szCs w:val="28"/>
          <w:highlight w:val="none"/>
          <w:shd w:val="clear" w:color="auto" w:fill="FFFFFF"/>
        </w:rPr>
        <w:t>六安市东城路上东阳光城6号楼5楼</w:t>
      </w:r>
    </w:p>
    <w:p>
      <w:pPr>
        <w:pageBreakBefore w:val="0"/>
        <w:kinsoku/>
        <w:wordWrap/>
        <w:overflowPunct/>
        <w:topLinePunct w:val="0"/>
        <w:autoSpaceDE/>
        <w:autoSpaceDN/>
        <w:bidi w:val="0"/>
        <w:snapToGrid/>
        <w:spacing w:line="360" w:lineRule="auto"/>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联系方式：</w:t>
      </w:r>
      <w:r>
        <w:rPr>
          <w:rFonts w:hint="eastAsia" w:ascii="仿宋" w:hAnsi="仿宋" w:eastAsia="仿宋" w:cs="仿宋"/>
          <w:kern w:val="0"/>
          <w:sz w:val="28"/>
          <w:szCs w:val="28"/>
          <w:highlight w:val="none"/>
          <w:shd w:val="clear" w:color="auto" w:fill="FFFFFF"/>
        </w:rPr>
        <w:t xml:space="preserve">0564-3284233 </w:t>
      </w:r>
    </w:p>
    <w:p>
      <w:pPr>
        <w:pageBreakBefore w:val="0"/>
        <w:kinsoku/>
        <w:wordWrap/>
        <w:overflowPunct/>
        <w:topLinePunct w:val="0"/>
        <w:autoSpaceDE/>
        <w:autoSpaceDN/>
        <w:bidi w:val="0"/>
        <w:snapToGrid/>
        <w:spacing w:line="360" w:lineRule="auto"/>
        <w:ind w:left="420" w:leftChars="200"/>
        <w:rPr>
          <w:rFonts w:ascii="仿宋" w:hAnsi="仿宋" w:eastAsia="仿宋" w:cs="仿宋"/>
          <w:bCs/>
          <w:color w:val="auto"/>
          <w:sz w:val="28"/>
          <w:szCs w:val="28"/>
        </w:rPr>
      </w:pPr>
      <w:r>
        <w:rPr>
          <w:rFonts w:hint="eastAsia" w:ascii="仿宋" w:hAnsi="仿宋" w:eastAsia="仿宋" w:cs="仿宋"/>
          <w:bCs/>
          <w:color w:val="auto"/>
          <w:sz w:val="28"/>
          <w:szCs w:val="28"/>
        </w:rPr>
        <w:t>3、项目联系方式</w:t>
      </w:r>
      <w:bookmarkEnd w:id="49"/>
      <w:bookmarkEnd w:id="50"/>
      <w:bookmarkEnd w:id="51"/>
      <w:bookmarkEnd w:id="52"/>
    </w:p>
    <w:p>
      <w:pPr>
        <w:pageBreakBefore w:val="0"/>
        <w:kinsoku/>
        <w:wordWrap/>
        <w:overflowPunct/>
        <w:topLinePunct w:val="0"/>
        <w:autoSpaceDE/>
        <w:autoSpaceDN/>
        <w:bidi w:val="0"/>
        <w:snapToGrid/>
        <w:spacing w:line="360" w:lineRule="auto"/>
        <w:ind w:firstLine="560" w:firstLineChars="200"/>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 系 人：崔工</w:t>
      </w:r>
    </w:p>
    <w:p>
      <w:pPr>
        <w:pageBreakBefore w:val="0"/>
        <w:kinsoku/>
        <w:wordWrap/>
        <w:overflowPunct/>
        <w:topLinePunct w:val="0"/>
        <w:autoSpaceDE/>
        <w:autoSpaceDN/>
        <w:bidi w:val="0"/>
        <w:snapToGrid/>
        <w:spacing w:line="360" w:lineRule="auto"/>
        <w:ind w:firstLine="560" w:firstLineChars="200"/>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联系方式：</w:t>
      </w:r>
      <w:r>
        <w:rPr>
          <w:rFonts w:hint="eastAsia" w:ascii="仿宋" w:hAnsi="仿宋" w:eastAsia="仿宋" w:cs="仿宋"/>
          <w:color w:val="auto"/>
          <w:kern w:val="0"/>
          <w:sz w:val="28"/>
          <w:szCs w:val="28"/>
          <w:highlight w:val="none"/>
          <w:shd w:val="clear" w:color="auto" w:fill="FFFFFF"/>
        </w:rPr>
        <w:t xml:space="preserve">0564-3284233 </w:t>
      </w:r>
    </w:p>
    <w:p>
      <w:pPr>
        <w:pStyle w:val="13"/>
        <w:pageBreakBefore w:val="0"/>
        <w:kinsoku/>
        <w:wordWrap/>
        <w:overflowPunct/>
        <w:topLinePunct w:val="0"/>
        <w:autoSpaceDE/>
        <w:autoSpaceDN/>
        <w:bidi w:val="0"/>
        <w:snapToGrid/>
        <w:spacing w:after="0" w:line="360" w:lineRule="auto"/>
        <w:ind w:firstLine="0"/>
        <w:rPr>
          <w:rFonts w:ascii="仿宋" w:hAnsi="仿宋" w:eastAsia="仿宋" w:cs="仿宋"/>
          <w:bCs/>
          <w:color w:val="000000" w:themeColor="text1"/>
          <w:sz w:val="28"/>
          <w:szCs w:val="28"/>
          <w14:textFill>
            <w14:solidFill>
              <w14:schemeClr w14:val="tx1"/>
            </w14:solidFill>
          </w14:textFill>
        </w:rPr>
      </w:pPr>
    </w:p>
    <w:p>
      <w:pPr>
        <w:pageBreakBefore w:val="0"/>
        <w:kinsoku/>
        <w:wordWrap/>
        <w:overflowPunct/>
        <w:topLinePunct w:val="0"/>
        <w:autoSpaceDE/>
        <w:autoSpaceDN/>
        <w:bidi w:val="0"/>
        <w:snapToGrid/>
        <w:spacing w:line="360" w:lineRule="auto"/>
        <w:jc w:val="righ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5</w:t>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lang w:val="en-US" w:eastAsia="zh-CN"/>
          <w14:textFill>
            <w14:solidFill>
              <w14:schemeClr w14:val="tx1"/>
            </w14:solidFill>
          </w14:textFill>
        </w:rPr>
        <w:t>4</w:t>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lang w:val="en-US" w:eastAsia="zh-CN"/>
          <w14:textFill>
            <w14:solidFill>
              <w14:schemeClr w14:val="tx1"/>
            </w14:solidFill>
          </w14:textFill>
        </w:rPr>
        <w:t>18</w:t>
      </w:r>
      <w:r>
        <w:rPr>
          <w:rFonts w:hint="eastAsia" w:ascii="仿宋" w:hAnsi="仿宋" w:eastAsia="仿宋" w:cs="仿宋"/>
          <w:bCs/>
          <w:color w:val="000000" w:themeColor="text1"/>
          <w:sz w:val="28"/>
          <w:szCs w:val="28"/>
          <w14:textFill>
            <w14:solidFill>
              <w14:schemeClr w14:val="tx1"/>
            </w14:solidFill>
          </w14:textFill>
        </w:rPr>
        <w:t>日</w:t>
      </w:r>
    </w:p>
    <w:p>
      <w:pPr>
        <w:rPr>
          <w:rFonts w:ascii="宋体" w:hAnsi="宋体" w:cs="宋体"/>
          <w:sz w:val="28"/>
          <w:szCs w:val="28"/>
        </w:rPr>
      </w:pPr>
      <w:r>
        <w:rPr>
          <w:rFonts w:hint="eastAsia" w:ascii="宋体" w:hAnsi="宋体" w:cs="宋体"/>
          <w:sz w:val="28"/>
          <w:szCs w:val="28"/>
        </w:rPr>
        <w:br w:type="page"/>
      </w:r>
    </w:p>
    <w:p>
      <w:pPr>
        <w:pStyle w:val="5"/>
        <w:spacing w:before="156" w:beforeLines="50" w:after="156" w:afterLines="50" w:line="560" w:lineRule="exact"/>
        <w:jc w:val="center"/>
        <w:rPr>
          <w:rFonts w:ascii="宋体" w:hAnsi="宋体" w:eastAsia="宋体" w:cs="宋体"/>
          <w:sz w:val="28"/>
          <w:szCs w:val="28"/>
        </w:rPr>
      </w:pPr>
      <w:bookmarkStart w:id="53" w:name="_Toc6167"/>
      <w:r>
        <w:rPr>
          <w:rFonts w:hint="eastAsia" w:ascii="宋体" w:hAnsi="宋体" w:eastAsia="宋体" w:cs="宋体"/>
          <w:sz w:val="28"/>
          <w:szCs w:val="28"/>
        </w:rPr>
        <w:t>一、供应商须知</w:t>
      </w:r>
      <w:bookmarkEnd w:id="0"/>
      <w:bookmarkEnd w:id="1"/>
      <w:bookmarkEnd w:id="53"/>
    </w:p>
    <w:p>
      <w:pPr>
        <w:pStyle w:val="5"/>
        <w:spacing w:before="0" w:after="0" w:line="560" w:lineRule="exact"/>
        <w:jc w:val="center"/>
        <w:rPr>
          <w:rFonts w:ascii="宋体" w:hAnsi="宋体" w:eastAsia="宋体" w:cs="宋体"/>
          <w:sz w:val="24"/>
          <w:szCs w:val="24"/>
        </w:rPr>
      </w:pPr>
      <w:bookmarkStart w:id="54" w:name="_Toc30850"/>
      <w:r>
        <w:rPr>
          <w:rFonts w:hint="eastAsia" w:ascii="宋体" w:hAnsi="宋体" w:eastAsia="宋体" w:cs="宋体"/>
          <w:sz w:val="24"/>
          <w:szCs w:val="24"/>
        </w:rPr>
        <w:t>（一）须知前附表</w:t>
      </w:r>
      <w:bookmarkEnd w:id="54"/>
    </w:p>
    <w:tbl>
      <w:tblPr>
        <w:tblStyle w:val="14"/>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spacing w:line="440" w:lineRule="exact"/>
              <w:jc w:val="center"/>
              <w:rPr>
                <w:rFonts w:ascii="宋体" w:hAnsi="宋体"/>
                <w:b/>
                <w:sz w:val="24"/>
                <w:szCs w:val="24"/>
              </w:rPr>
            </w:pPr>
            <w:bookmarkStart w:id="55" w:name="_Toc216158627"/>
            <w:bookmarkStart w:id="56" w:name="_Toc363199267"/>
            <w:bookmarkStart w:id="57" w:name="_Toc438107743"/>
            <w:r>
              <w:rPr>
                <w:rFonts w:hint="eastAsia" w:ascii="宋体" w:hAnsi="宋体"/>
                <w:b/>
                <w:sz w:val="24"/>
                <w:szCs w:val="24"/>
              </w:rPr>
              <w:t>序号</w:t>
            </w:r>
          </w:p>
        </w:tc>
        <w:tc>
          <w:tcPr>
            <w:tcW w:w="1502"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308" w:type="dxa"/>
            <w:vAlign w:val="center"/>
          </w:tcPr>
          <w:p>
            <w:pPr>
              <w:pStyle w:val="21"/>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pPr>
              <w:pStyle w:val="22"/>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502" w:type="dxa"/>
            <w:vAlign w:val="center"/>
          </w:tcPr>
          <w:p>
            <w:pPr>
              <w:spacing w:line="440" w:lineRule="exact"/>
              <w:jc w:val="center"/>
              <w:rPr>
                <w:rFonts w:hint="eastAsia" w:ascii="宋体" w:hAnsi="宋体" w:eastAsia="宋体"/>
                <w:sz w:val="24"/>
                <w:szCs w:val="24"/>
                <w:lang w:eastAsia="zh-CN"/>
              </w:rPr>
            </w:pPr>
            <w:r>
              <w:rPr>
                <w:rFonts w:hint="eastAsia" w:ascii="宋体" w:hAnsi="宋体"/>
                <w:bCs/>
                <w:sz w:val="24"/>
                <w:szCs w:val="24"/>
                <w:lang w:eastAsia="zh-CN"/>
              </w:rPr>
              <w:t>发包人</w:t>
            </w:r>
          </w:p>
        </w:tc>
        <w:tc>
          <w:tcPr>
            <w:tcW w:w="7308" w:type="dxa"/>
            <w:vAlign w:val="center"/>
          </w:tcPr>
          <w:p>
            <w:pPr>
              <w:spacing w:line="440" w:lineRule="exact"/>
              <w:rPr>
                <w:rFonts w:hint="eastAsia" w:eastAsia="宋体"/>
                <w:sz w:val="24"/>
                <w:szCs w:val="24"/>
                <w:lang w:eastAsia="zh-CN"/>
              </w:rPr>
            </w:pPr>
            <w:r>
              <w:rPr>
                <w:rFonts w:hint="eastAsia"/>
                <w:sz w:val="24"/>
                <w:szCs w:val="24"/>
                <w:lang w:eastAsia="zh-CN"/>
              </w:rPr>
              <w:t>六安市科技创业服务中心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pPr>
              <w:pStyle w:val="22"/>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502" w:type="dxa"/>
            <w:vAlign w:val="center"/>
          </w:tcPr>
          <w:p>
            <w:pPr>
              <w:spacing w:line="440" w:lineRule="exact"/>
              <w:jc w:val="center"/>
              <w:rPr>
                <w:rFonts w:ascii="宋体" w:hAnsi="宋体"/>
                <w:bCs/>
                <w:sz w:val="24"/>
                <w:szCs w:val="24"/>
              </w:rPr>
            </w:pPr>
            <w:r>
              <w:rPr>
                <w:rFonts w:hint="eastAsia" w:ascii="宋体" w:hAnsi="宋体"/>
                <w:sz w:val="24"/>
                <w:szCs w:val="24"/>
              </w:rPr>
              <w:t>代理机构</w:t>
            </w:r>
          </w:p>
        </w:tc>
        <w:tc>
          <w:tcPr>
            <w:tcW w:w="7308" w:type="dxa"/>
            <w:vAlign w:val="center"/>
          </w:tcPr>
          <w:p>
            <w:pPr>
              <w:spacing w:line="440" w:lineRule="exact"/>
              <w:jc w:val="left"/>
              <w:rPr>
                <w:b/>
                <w:bCs/>
                <w:sz w:val="24"/>
                <w:szCs w:val="24"/>
              </w:rPr>
            </w:pPr>
            <w:r>
              <w:rPr>
                <w:rFonts w:hint="eastAsia" w:ascii="宋体" w:hAnsi="宋体" w:cs="宋体"/>
                <w:sz w:val="24"/>
                <w:szCs w:val="24"/>
                <w:lang w:eastAsia="zh-CN"/>
              </w:rPr>
              <w:t>安徽同方工程咨询有限公司</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22"/>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3</w:t>
            </w:r>
          </w:p>
        </w:tc>
        <w:tc>
          <w:tcPr>
            <w:tcW w:w="1502" w:type="dxa"/>
            <w:vAlign w:val="center"/>
          </w:tcPr>
          <w:p>
            <w:pPr>
              <w:spacing w:line="440" w:lineRule="exact"/>
              <w:jc w:val="center"/>
              <w:rPr>
                <w:rFonts w:ascii="宋体" w:hAnsi="宋体"/>
                <w:sz w:val="24"/>
                <w:szCs w:val="24"/>
              </w:rPr>
            </w:pPr>
            <w:r>
              <w:rPr>
                <w:rFonts w:hint="eastAsia" w:ascii="宋体" w:hAnsi="宋体"/>
                <w:sz w:val="24"/>
                <w:szCs w:val="24"/>
                <w:lang w:val="en-US" w:eastAsia="zh-CN"/>
              </w:rPr>
              <w:t>发包</w:t>
            </w:r>
            <w:r>
              <w:rPr>
                <w:rFonts w:hint="eastAsia" w:ascii="宋体" w:hAnsi="宋体"/>
                <w:sz w:val="24"/>
                <w:szCs w:val="24"/>
              </w:rPr>
              <w:t>有效期</w:t>
            </w:r>
          </w:p>
        </w:tc>
        <w:tc>
          <w:tcPr>
            <w:tcW w:w="7308" w:type="dxa"/>
            <w:vAlign w:val="center"/>
          </w:tcPr>
          <w:p>
            <w:pPr>
              <w:pStyle w:val="21"/>
              <w:widowControl w:val="0"/>
              <w:spacing w:before="0" w:beforeAutospacing="0" w:after="0" w:afterAutospacing="0" w:line="440" w:lineRule="exact"/>
              <w:jc w:val="both"/>
              <w:rPr>
                <w:b w:val="0"/>
                <w:bCs w:val="0"/>
                <w:color w:val="000000"/>
                <w:sz w:val="24"/>
                <w:szCs w:val="24"/>
              </w:rPr>
            </w:pPr>
            <w:r>
              <w:rPr>
                <w:rFonts w:hint="eastAsia"/>
                <w:b w:val="0"/>
                <w:bCs w:val="0"/>
                <w:color w:val="000000"/>
                <w:sz w:val="24"/>
                <w:szCs w:val="24"/>
              </w:rPr>
              <w:t>响应文件</w:t>
            </w:r>
            <w:r>
              <w:rPr>
                <w:rFonts w:hint="eastAsia"/>
                <w:b w:val="0"/>
                <w:bCs w:val="0"/>
                <w:color w:val="000000"/>
                <w:sz w:val="24"/>
                <w:szCs w:val="24"/>
                <w:lang w:val="en-US" w:eastAsia="zh-CN"/>
              </w:rPr>
              <w:t>递交</w:t>
            </w:r>
            <w:r>
              <w:rPr>
                <w:rFonts w:hint="eastAsia"/>
                <w:b w:val="0"/>
                <w:bCs w:val="0"/>
                <w:color w:val="000000"/>
                <w:sz w:val="24"/>
                <w:szCs w:val="24"/>
              </w:rPr>
              <w:t>截止日后30天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22"/>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项目类型</w:t>
            </w:r>
          </w:p>
        </w:tc>
        <w:tc>
          <w:tcPr>
            <w:tcW w:w="7308" w:type="dxa"/>
            <w:vAlign w:val="center"/>
          </w:tcPr>
          <w:p>
            <w:pPr>
              <w:pStyle w:val="21"/>
              <w:widowControl w:val="0"/>
              <w:spacing w:before="0" w:beforeAutospacing="0" w:after="0" w:afterAutospacing="0" w:line="440" w:lineRule="exact"/>
              <w:jc w:val="both"/>
              <w:rPr>
                <w:rFonts w:hint="default" w:eastAsia="宋体"/>
                <w:b w:val="0"/>
                <w:bCs w:val="0"/>
                <w:sz w:val="24"/>
                <w:szCs w:val="24"/>
                <w:lang w:val="en-US" w:eastAsia="zh-CN"/>
              </w:rPr>
            </w:pPr>
            <w:r>
              <w:rPr>
                <w:rFonts w:hint="eastAsia"/>
                <w:b w:val="0"/>
                <w:bCs w:val="0"/>
                <w:sz w:val="24"/>
                <w:szCs w:val="24"/>
                <w:lang w:val="en-US" w:eastAsia="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22"/>
              <w:pBdr>
                <w:bottom w:val="none" w:color="auto" w:sz="0" w:space="0"/>
              </w:pBdr>
              <w:tabs>
                <w:tab w:val="clear" w:pos="4153"/>
                <w:tab w:val="clear" w:pos="8306"/>
              </w:tabs>
              <w:adjustRightInd/>
              <w:spacing w:line="440" w:lineRule="exact"/>
              <w:textAlignment w:val="auto"/>
              <w:rPr>
                <w:rFonts w:hint="eastAsia" w:ascii="宋体" w:hAnsi="宋体"/>
                <w:b/>
                <w:kern w:val="2"/>
                <w:szCs w:val="24"/>
                <w:lang w:val="en-US" w:eastAsia="zh-CN"/>
              </w:rPr>
            </w:pPr>
            <w:r>
              <w:rPr>
                <w:rFonts w:hint="eastAsia" w:ascii="宋体" w:hAnsi="宋体"/>
                <w:b/>
                <w:kern w:val="2"/>
                <w:szCs w:val="24"/>
                <w:lang w:val="en-US" w:eastAsia="zh-CN"/>
              </w:rPr>
              <w:t>5</w:t>
            </w:r>
          </w:p>
        </w:tc>
        <w:tc>
          <w:tcPr>
            <w:tcW w:w="1502" w:type="dxa"/>
            <w:vAlign w:val="center"/>
          </w:tcPr>
          <w:p>
            <w:pPr>
              <w:spacing w:line="440" w:lineRule="exact"/>
              <w:jc w:val="center"/>
              <w:rPr>
                <w:rFonts w:hint="eastAsia" w:ascii="宋体" w:hAnsi="宋体"/>
                <w:sz w:val="24"/>
                <w:szCs w:val="24"/>
              </w:rPr>
            </w:pPr>
            <w:r>
              <w:rPr>
                <w:rFonts w:hint="eastAsia" w:ascii="宋体" w:hAnsi="宋体"/>
                <w:sz w:val="24"/>
                <w:szCs w:val="24"/>
              </w:rPr>
              <w:t>项目编号</w:t>
            </w:r>
          </w:p>
        </w:tc>
        <w:tc>
          <w:tcPr>
            <w:tcW w:w="7308" w:type="dxa"/>
            <w:vAlign w:val="center"/>
          </w:tcPr>
          <w:p>
            <w:pPr>
              <w:pStyle w:val="21"/>
              <w:widowControl w:val="0"/>
              <w:spacing w:before="0" w:beforeAutospacing="0" w:after="0" w:afterAutospacing="0" w:line="440" w:lineRule="exact"/>
              <w:jc w:val="both"/>
              <w:rPr>
                <w:rFonts w:hint="default" w:eastAsia="宋体"/>
                <w:b w:val="0"/>
                <w:bCs w:val="0"/>
                <w:sz w:val="24"/>
                <w:szCs w:val="24"/>
                <w:lang w:val="en-US" w:eastAsia="zh-CN"/>
              </w:rPr>
            </w:pPr>
            <w:r>
              <w:rPr>
                <w:rFonts w:hint="eastAsia"/>
                <w:b w:val="0"/>
                <w:bCs w:val="0"/>
                <w:sz w:val="24"/>
                <w:szCs w:val="24"/>
                <w:lang w:val="en-US" w:eastAsia="zh-CN"/>
              </w:rPr>
              <w:t>AHTF-2025009C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22"/>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lang w:val="en-US" w:eastAsia="zh-CN"/>
              </w:rPr>
              <w:t>6</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308" w:type="dxa"/>
            <w:vAlign w:val="center"/>
          </w:tcPr>
          <w:p>
            <w:pPr>
              <w:pStyle w:val="21"/>
              <w:widowControl w:val="0"/>
              <w:spacing w:before="0" w:beforeAutospacing="0" w:after="0" w:afterAutospacing="0" w:line="440" w:lineRule="exact"/>
              <w:jc w:val="both"/>
              <w:rPr>
                <w:rFonts w:hint="default" w:eastAsia="宋体"/>
                <w:sz w:val="24"/>
                <w:szCs w:val="24"/>
                <w:lang w:val="en-US" w:eastAsia="zh-CN"/>
              </w:rPr>
            </w:pPr>
            <w:r>
              <w:rPr>
                <w:rFonts w:hint="eastAsia" w:cs="Times New Roman"/>
                <w:b w:val="0"/>
                <w:bCs w:val="0"/>
                <w:kern w:val="2"/>
                <w:sz w:val="24"/>
                <w:szCs w:val="24"/>
                <w:lang w:val="en-US" w:eastAsia="zh-CN" w:bidi="ar-SA"/>
              </w:rPr>
              <w:t>六安市科创中心BC楼塑钢窗维修加固工程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pPr>
              <w:pStyle w:val="22"/>
              <w:pBdr>
                <w:bottom w:val="none" w:color="auto" w:sz="0" w:space="0"/>
              </w:pBdr>
              <w:tabs>
                <w:tab w:val="clear" w:pos="4153"/>
                <w:tab w:val="clear" w:pos="8306"/>
              </w:tabs>
              <w:adjustRightInd/>
              <w:spacing w:line="440" w:lineRule="exact"/>
              <w:textAlignment w:val="auto"/>
              <w:rPr>
                <w:rFonts w:hint="eastAsia" w:ascii="宋体" w:hAnsi="宋体"/>
                <w:b/>
                <w:kern w:val="2"/>
                <w:szCs w:val="24"/>
                <w:lang w:val="en-US" w:eastAsia="zh-CN"/>
              </w:rPr>
            </w:pPr>
            <w:r>
              <w:rPr>
                <w:rFonts w:hint="eastAsia" w:ascii="宋体" w:hAnsi="宋体"/>
                <w:b/>
                <w:kern w:val="2"/>
                <w:szCs w:val="24"/>
                <w:lang w:val="en-US" w:eastAsia="zh-CN"/>
              </w:rPr>
              <w:t>7</w:t>
            </w:r>
          </w:p>
        </w:tc>
        <w:tc>
          <w:tcPr>
            <w:tcW w:w="1502" w:type="dxa"/>
            <w:vAlign w:val="center"/>
          </w:tcPr>
          <w:p>
            <w:pPr>
              <w:spacing w:line="440" w:lineRule="exact"/>
              <w:jc w:val="center"/>
              <w:rPr>
                <w:rFonts w:hint="eastAsia" w:ascii="宋体" w:hAnsi="宋体" w:eastAsia="宋体"/>
                <w:sz w:val="24"/>
                <w:szCs w:val="24"/>
                <w:lang w:eastAsia="zh-CN"/>
              </w:rPr>
            </w:pPr>
            <w:r>
              <w:rPr>
                <w:rFonts w:hint="eastAsia" w:ascii="宋体" w:hAnsi="宋体"/>
                <w:sz w:val="24"/>
                <w:szCs w:val="24"/>
              </w:rPr>
              <w:t>是否允许联合体参加</w:t>
            </w:r>
            <w:r>
              <w:rPr>
                <w:rFonts w:hint="eastAsia" w:ascii="宋体" w:hAnsi="宋体"/>
                <w:sz w:val="24"/>
                <w:szCs w:val="24"/>
                <w:lang w:val="en-US" w:eastAsia="zh-CN"/>
              </w:rPr>
              <w:t>发包</w:t>
            </w:r>
          </w:p>
        </w:tc>
        <w:tc>
          <w:tcPr>
            <w:tcW w:w="7308" w:type="dxa"/>
            <w:vAlign w:val="center"/>
          </w:tcPr>
          <w:p>
            <w:pPr>
              <w:pStyle w:val="21"/>
              <w:widowControl w:val="0"/>
              <w:spacing w:before="0" w:beforeAutospacing="0" w:after="0" w:afterAutospacing="0" w:line="440" w:lineRule="exact"/>
              <w:jc w:val="both"/>
              <w:rPr>
                <w:rFonts w:hint="eastAsia" w:cs="宋体"/>
                <w:b w:val="0"/>
                <w:bCs w:val="0"/>
                <w:sz w:val="24"/>
                <w:szCs w:val="24"/>
              </w:rPr>
            </w:pPr>
            <w:r>
              <w:rPr>
                <w:rFonts w:hint="eastAsia" w:ascii="宋体" w:hAnsi="宋体"/>
                <w:b w:val="0"/>
                <w:sz w:val="24"/>
              </w:rPr>
              <w:t xml:space="preserve">□是  </w:t>
            </w:r>
            <w:r>
              <w:rPr>
                <w:rFonts w:ascii="宋体" w:hAnsi="宋体"/>
                <w:b w:val="0"/>
                <w:bCs w:val="0"/>
                <w:sz w:val="24"/>
                <w:szCs w:val="24"/>
              </w:rPr>
              <w:sym w:font="Wingdings 2" w:char="0052"/>
            </w:r>
            <w:r>
              <w:rPr>
                <w:rFonts w:hint="eastAsia" w:ascii="宋体" w:hAnsi="宋体"/>
                <w:b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pPr>
              <w:pStyle w:val="22"/>
              <w:pBdr>
                <w:bottom w:val="none" w:color="auto" w:sz="0" w:space="0"/>
              </w:pBdr>
              <w:tabs>
                <w:tab w:val="clear" w:pos="4153"/>
                <w:tab w:val="clear" w:pos="8306"/>
              </w:tabs>
              <w:adjustRightInd/>
              <w:spacing w:line="440" w:lineRule="exact"/>
              <w:textAlignment w:val="auto"/>
              <w:rPr>
                <w:rFonts w:hint="eastAsia" w:ascii="宋体" w:hAnsi="宋体"/>
                <w:b/>
                <w:kern w:val="2"/>
                <w:szCs w:val="24"/>
                <w:lang w:val="en-US" w:eastAsia="zh-CN"/>
              </w:rPr>
            </w:pPr>
            <w:r>
              <w:rPr>
                <w:rFonts w:hint="eastAsia" w:ascii="宋体" w:hAnsi="宋体"/>
                <w:b/>
                <w:kern w:val="2"/>
                <w:szCs w:val="24"/>
                <w:lang w:val="en-US" w:eastAsia="zh-CN"/>
              </w:rPr>
              <w:t>8</w:t>
            </w:r>
          </w:p>
        </w:tc>
        <w:tc>
          <w:tcPr>
            <w:tcW w:w="1502" w:type="dxa"/>
            <w:vAlign w:val="center"/>
          </w:tcPr>
          <w:p>
            <w:pPr>
              <w:spacing w:line="440" w:lineRule="exact"/>
              <w:jc w:val="center"/>
              <w:rPr>
                <w:rFonts w:hint="eastAsia" w:ascii="宋体" w:hAnsi="宋体"/>
                <w:sz w:val="24"/>
                <w:szCs w:val="24"/>
              </w:rPr>
            </w:pPr>
            <w:r>
              <w:rPr>
                <w:rFonts w:hint="eastAsia" w:ascii="宋体" w:hAnsi="宋体"/>
                <w:b w:val="0"/>
                <w:sz w:val="24"/>
              </w:rPr>
              <w:t>包别划分</w:t>
            </w:r>
          </w:p>
        </w:tc>
        <w:tc>
          <w:tcPr>
            <w:tcW w:w="7308" w:type="dxa"/>
            <w:vAlign w:val="center"/>
          </w:tcPr>
          <w:p>
            <w:pPr>
              <w:pStyle w:val="21"/>
              <w:widowControl w:val="0"/>
              <w:spacing w:before="0" w:beforeAutospacing="0" w:after="0" w:afterAutospacing="0" w:line="360" w:lineRule="auto"/>
              <w:jc w:val="left"/>
              <w:rPr>
                <w:rFonts w:hint="eastAsia" w:cs="宋体"/>
                <w:b w:val="0"/>
                <w:bCs w:val="0"/>
                <w:sz w:val="24"/>
                <w:szCs w:val="24"/>
              </w:rPr>
            </w:pPr>
            <w:r>
              <w:rPr>
                <w:rFonts w:ascii="宋体" w:hAnsi="宋体"/>
                <w:b w:val="0"/>
                <w:bCs w:val="0"/>
                <w:sz w:val="24"/>
                <w:szCs w:val="24"/>
              </w:rPr>
              <w:sym w:font="Wingdings 2" w:char="0052"/>
            </w:r>
            <w:r>
              <w:rPr>
                <w:rFonts w:ascii="宋体" w:hAnsi="宋体"/>
                <w:b w:val="0"/>
                <w:sz w:val="24"/>
              </w:rPr>
              <w:t xml:space="preserve">不分包     </w:t>
            </w:r>
            <w:r>
              <w:rPr>
                <w:rFonts w:hint="eastAsia"/>
                <w:b w:val="0"/>
                <w:sz w:val="24"/>
                <w:lang w:eastAsia="zh-CN"/>
              </w:rPr>
              <w:t>□</w:t>
            </w:r>
            <w:r>
              <w:rPr>
                <w:rFonts w:ascii="宋体" w:hAnsi="宋体"/>
                <w:b w:val="0"/>
                <w:sz w:val="24"/>
              </w:rPr>
              <w:t>分为  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5" w:hRule="atLeast"/>
          <w:jc w:val="center"/>
        </w:trPr>
        <w:tc>
          <w:tcPr>
            <w:tcW w:w="804" w:type="dxa"/>
            <w:vAlign w:val="center"/>
          </w:tcPr>
          <w:p>
            <w:pPr>
              <w:pStyle w:val="22"/>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502" w:type="dxa"/>
            <w:vAlign w:val="center"/>
          </w:tcPr>
          <w:p>
            <w:pPr>
              <w:spacing w:line="440" w:lineRule="exact"/>
              <w:jc w:val="center"/>
              <w:rPr>
                <w:rFonts w:ascii="宋体" w:hAnsi="宋体"/>
                <w:sz w:val="24"/>
                <w:szCs w:val="24"/>
              </w:rPr>
            </w:pPr>
            <w:r>
              <w:rPr>
                <w:rFonts w:hint="eastAsia" w:ascii="宋体" w:hAnsi="宋体"/>
                <w:sz w:val="24"/>
                <w:szCs w:val="24"/>
                <w:highlight w:val="none"/>
                <w:lang w:val="en-US" w:eastAsia="zh-CN"/>
              </w:rPr>
              <w:t>付款方式</w:t>
            </w:r>
          </w:p>
        </w:tc>
        <w:tc>
          <w:tcPr>
            <w:tcW w:w="7308" w:type="dxa"/>
            <w:vAlign w:val="center"/>
          </w:tcPr>
          <w:p>
            <w:pPr>
              <w:pStyle w:val="21"/>
              <w:widowControl w:val="0"/>
              <w:spacing w:before="0" w:beforeAutospacing="0" w:after="0" w:afterAutospacing="0" w:line="440" w:lineRule="exact"/>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工程竣工验收</w:t>
            </w:r>
            <w:r>
              <w:rPr>
                <w:rFonts w:hint="eastAsia" w:cs="宋体"/>
                <w:b w:val="0"/>
                <w:bCs w:val="0"/>
                <w:sz w:val="24"/>
                <w:szCs w:val="24"/>
                <w:highlight w:val="none"/>
                <w:lang w:val="en-US" w:eastAsia="zh-CN"/>
              </w:rPr>
              <w:t>合格后，经结算审核后，</w:t>
            </w:r>
            <w:r>
              <w:rPr>
                <w:rFonts w:hint="eastAsia" w:ascii="宋体" w:hAnsi="宋体" w:eastAsia="宋体" w:cs="宋体"/>
                <w:b w:val="0"/>
                <w:bCs w:val="0"/>
                <w:sz w:val="24"/>
                <w:szCs w:val="24"/>
                <w:highlight w:val="none"/>
                <w:lang w:val="en-US" w:eastAsia="zh-CN"/>
              </w:rPr>
              <w:t>付至结算</w:t>
            </w:r>
            <w:r>
              <w:rPr>
                <w:rFonts w:hint="eastAsia" w:cs="宋体"/>
                <w:b w:val="0"/>
                <w:bCs w:val="0"/>
                <w:sz w:val="24"/>
                <w:szCs w:val="24"/>
                <w:highlight w:val="none"/>
                <w:lang w:val="en-US" w:eastAsia="zh-CN"/>
              </w:rPr>
              <w:t>审核</w:t>
            </w:r>
            <w:r>
              <w:rPr>
                <w:rFonts w:hint="eastAsia" w:ascii="宋体" w:hAnsi="宋体" w:eastAsia="宋体" w:cs="宋体"/>
                <w:b w:val="0"/>
                <w:bCs w:val="0"/>
                <w:sz w:val="24"/>
                <w:szCs w:val="24"/>
                <w:highlight w:val="none"/>
                <w:lang w:val="en-US" w:eastAsia="zh-CN"/>
              </w:rPr>
              <w:t>价款的98%，余款2%作为质保金，质保期(24个月)满后退还。若采用保函、保证保险方式提供质保金担保的，付至结算价款的100%。</w:t>
            </w:r>
          </w:p>
          <w:p>
            <w:pPr>
              <w:pStyle w:val="21"/>
              <w:widowControl w:val="0"/>
              <w:spacing w:before="0" w:beforeAutospacing="0" w:after="0" w:afterAutospacing="0" w:line="440" w:lineRule="exact"/>
              <w:jc w:val="both"/>
              <w:rPr>
                <w:b w:val="0"/>
                <w:bCs w:val="0"/>
                <w:sz w:val="24"/>
                <w:highlight w:val="none"/>
              </w:rPr>
            </w:pPr>
            <w:r>
              <w:rPr>
                <w:rFonts w:hint="default"/>
                <w:sz w:val="24"/>
                <w:szCs w:val="24"/>
                <w:highlight w:val="none"/>
                <w:lang w:val="en-US" w:eastAsia="zh-CN"/>
              </w:rPr>
              <w:t>（供应商提交的响应文件中如有关于付款条件的表述与</w:t>
            </w:r>
            <w:r>
              <w:rPr>
                <w:rFonts w:hint="eastAsia"/>
                <w:sz w:val="24"/>
                <w:szCs w:val="24"/>
                <w:highlight w:val="none"/>
                <w:lang w:val="en-US" w:eastAsia="zh-CN"/>
              </w:rPr>
              <w:t>发包</w:t>
            </w:r>
            <w:r>
              <w:rPr>
                <w:rFonts w:hint="default"/>
                <w:sz w:val="24"/>
                <w:szCs w:val="24"/>
                <w:highlight w:val="none"/>
                <w:lang w:val="en-US" w:eastAsia="zh-CN"/>
              </w:rPr>
              <w:t>文件规定不符，将被视为实质性不响应，将导致响应无效）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39" w:hRule="atLeast"/>
          <w:jc w:val="center"/>
        </w:trPr>
        <w:tc>
          <w:tcPr>
            <w:tcW w:w="804" w:type="dxa"/>
            <w:vAlign w:val="center"/>
          </w:tcPr>
          <w:p>
            <w:pPr>
              <w:pStyle w:val="22"/>
              <w:pBdr>
                <w:bottom w:val="none" w:color="auto" w:sz="0" w:space="0"/>
              </w:pBdr>
              <w:tabs>
                <w:tab w:val="clear" w:pos="4153"/>
                <w:tab w:val="clear" w:pos="8306"/>
              </w:tabs>
              <w:adjustRightInd/>
              <w:spacing w:line="440" w:lineRule="exact"/>
              <w:textAlignment w:val="auto"/>
              <w:rPr>
                <w:rFonts w:hint="default" w:ascii="宋体" w:hAnsi="宋体"/>
                <w:b/>
                <w:kern w:val="2"/>
                <w:szCs w:val="24"/>
                <w:lang w:val="en-US" w:eastAsia="zh-CN"/>
              </w:rPr>
            </w:pPr>
            <w:r>
              <w:rPr>
                <w:rFonts w:hint="eastAsia" w:ascii="宋体" w:hAnsi="宋体"/>
                <w:b/>
                <w:kern w:val="2"/>
                <w:szCs w:val="24"/>
                <w:lang w:val="en-US" w:eastAsia="zh-CN"/>
              </w:rPr>
              <w:t>10</w:t>
            </w:r>
          </w:p>
        </w:tc>
        <w:tc>
          <w:tcPr>
            <w:tcW w:w="1502" w:type="dxa"/>
            <w:vAlign w:val="center"/>
          </w:tcPr>
          <w:p>
            <w:pPr>
              <w:spacing w:line="440" w:lineRule="exact"/>
              <w:jc w:val="center"/>
              <w:rPr>
                <w:rFonts w:hint="default" w:ascii="宋体" w:hAnsi="宋体" w:eastAsia="宋体"/>
                <w:sz w:val="24"/>
                <w:szCs w:val="24"/>
                <w:highlight w:val="yellow"/>
                <w:lang w:val="en-US" w:eastAsia="zh-CN"/>
              </w:rPr>
            </w:pPr>
            <w:r>
              <w:rPr>
                <w:rFonts w:hint="eastAsia" w:ascii="宋体" w:hAnsi="宋体"/>
                <w:sz w:val="24"/>
                <w:szCs w:val="24"/>
                <w:highlight w:val="none"/>
                <w:lang w:val="en-US" w:eastAsia="zh-CN"/>
              </w:rPr>
              <w:t>工期</w:t>
            </w:r>
          </w:p>
        </w:tc>
        <w:tc>
          <w:tcPr>
            <w:tcW w:w="7308" w:type="dxa"/>
            <w:vAlign w:val="center"/>
          </w:tcPr>
          <w:p>
            <w:pPr>
              <w:pStyle w:val="21"/>
              <w:widowControl w:val="0"/>
              <w:spacing w:before="0" w:beforeAutospacing="0" w:after="0" w:afterAutospacing="0" w:line="440" w:lineRule="exact"/>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合同签订之日起</w:t>
            </w:r>
            <w:r>
              <w:rPr>
                <w:rFonts w:hint="eastAsia" w:cs="宋体"/>
                <w:b w:val="0"/>
                <w:bCs w:val="0"/>
                <w:sz w:val="24"/>
                <w:szCs w:val="24"/>
                <w:lang w:val="en-US" w:eastAsia="zh-CN"/>
              </w:rPr>
              <w:t>45</w:t>
            </w:r>
            <w:r>
              <w:rPr>
                <w:rFonts w:hint="eastAsia" w:ascii="宋体" w:hAnsi="宋体" w:eastAsia="宋体" w:cs="宋体"/>
                <w:b w:val="0"/>
                <w:bCs w:val="0"/>
                <w:sz w:val="24"/>
                <w:szCs w:val="24"/>
                <w:lang w:val="en-US" w:eastAsia="zh-CN"/>
              </w:rPr>
              <w:t>个日历天完成。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39" w:hRule="atLeast"/>
          <w:jc w:val="center"/>
        </w:trPr>
        <w:tc>
          <w:tcPr>
            <w:tcW w:w="804" w:type="dxa"/>
            <w:vAlign w:val="center"/>
          </w:tcPr>
          <w:p>
            <w:pPr>
              <w:pStyle w:val="22"/>
              <w:pBdr>
                <w:bottom w:val="none" w:color="auto" w:sz="0" w:space="0"/>
              </w:pBdr>
              <w:tabs>
                <w:tab w:val="clear" w:pos="4153"/>
                <w:tab w:val="clear" w:pos="8306"/>
              </w:tabs>
              <w:adjustRightInd/>
              <w:spacing w:line="440" w:lineRule="exact"/>
              <w:textAlignment w:val="auto"/>
              <w:rPr>
                <w:rFonts w:hint="default" w:ascii="宋体" w:hAnsi="宋体"/>
                <w:b/>
                <w:kern w:val="2"/>
                <w:szCs w:val="24"/>
                <w:lang w:val="en-US" w:eastAsia="zh-CN"/>
              </w:rPr>
            </w:pPr>
            <w:r>
              <w:rPr>
                <w:rFonts w:hint="eastAsia" w:ascii="宋体" w:hAnsi="宋体"/>
                <w:b/>
                <w:kern w:val="2"/>
                <w:szCs w:val="24"/>
                <w:lang w:val="en-US" w:eastAsia="zh-CN"/>
              </w:rPr>
              <w:t>11</w:t>
            </w:r>
          </w:p>
        </w:tc>
        <w:tc>
          <w:tcPr>
            <w:tcW w:w="1502" w:type="dxa"/>
            <w:vAlign w:val="center"/>
          </w:tcPr>
          <w:p>
            <w:pPr>
              <w:spacing w:line="440" w:lineRule="exact"/>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免费质保期</w:t>
            </w:r>
          </w:p>
        </w:tc>
        <w:tc>
          <w:tcPr>
            <w:tcW w:w="7308" w:type="dxa"/>
            <w:vAlign w:val="center"/>
          </w:tcPr>
          <w:p>
            <w:pPr>
              <w:pStyle w:val="21"/>
              <w:widowControl w:val="0"/>
              <w:spacing w:before="0" w:beforeAutospacing="0" w:after="0" w:afterAutospacing="0" w:line="440" w:lineRule="exact"/>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自验收合格之日起24个月；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22"/>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12</w:t>
            </w:r>
          </w:p>
        </w:tc>
        <w:tc>
          <w:tcPr>
            <w:tcW w:w="1502" w:type="dxa"/>
            <w:vAlign w:val="center"/>
          </w:tcPr>
          <w:p>
            <w:pPr>
              <w:pStyle w:val="22"/>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cs="宋体"/>
                <w:szCs w:val="24"/>
              </w:rPr>
              <w:t>代理服务费</w:t>
            </w:r>
          </w:p>
        </w:tc>
        <w:tc>
          <w:tcPr>
            <w:tcW w:w="7308" w:type="dxa"/>
            <w:vAlign w:val="center"/>
          </w:tcPr>
          <w:p>
            <w:pPr>
              <w:pStyle w:val="21"/>
              <w:widowControl w:val="0"/>
              <w:spacing w:before="0" w:beforeAutospacing="0" w:after="0" w:afterAutospacing="0" w:line="440" w:lineRule="exact"/>
              <w:jc w:val="both"/>
              <w:rPr>
                <w:rFonts w:hint="default" w:eastAsia="宋体"/>
                <w:bCs/>
                <w:szCs w:val="24"/>
                <w:highlight w:val="none"/>
                <w:lang w:val="en-US" w:eastAsia="zh-CN"/>
              </w:rPr>
            </w:pPr>
            <w:r>
              <w:rPr>
                <w:rFonts w:hint="eastAsia" w:ascii="宋体" w:hAnsi="宋体" w:eastAsia="宋体" w:cs="宋体"/>
                <w:b w:val="0"/>
                <w:bCs w:val="0"/>
                <w:sz w:val="24"/>
                <w:szCs w:val="24"/>
                <w:highlight w:val="none"/>
                <w:lang w:val="en-US" w:eastAsia="zh-CN"/>
              </w:rPr>
              <w:t>代理服务费的收取采用固定金额方式，由成交供应商支付，本项目代理服务费</w:t>
            </w:r>
            <w:r>
              <w:rPr>
                <w:rFonts w:hint="eastAsia" w:cs="宋体"/>
                <w:b w:val="0"/>
                <w:bCs w:val="0"/>
                <w:sz w:val="24"/>
                <w:szCs w:val="24"/>
                <w:highlight w:val="none"/>
                <w:lang w:val="en-US" w:eastAsia="zh-CN"/>
              </w:rPr>
              <w:t>、清单编制费</w:t>
            </w:r>
            <w:r>
              <w:rPr>
                <w:rFonts w:hint="eastAsia" w:ascii="宋体" w:hAnsi="宋体" w:eastAsia="宋体" w:cs="宋体"/>
                <w:b w:val="0"/>
                <w:bCs w:val="0"/>
                <w:sz w:val="24"/>
                <w:szCs w:val="24"/>
                <w:highlight w:val="none"/>
                <w:lang w:val="en-US" w:eastAsia="zh-CN"/>
              </w:rPr>
              <w:t>按固定金额</w:t>
            </w:r>
            <w:r>
              <w:rPr>
                <w:rFonts w:hint="eastAsia" w:cs="宋体"/>
                <w:b w:val="0"/>
                <w:bCs w:val="0"/>
                <w:sz w:val="24"/>
                <w:szCs w:val="24"/>
                <w:highlight w:val="none"/>
                <w:lang w:val="en-US" w:eastAsia="zh-CN"/>
              </w:rPr>
              <w:t>共计</w:t>
            </w:r>
            <w:r>
              <w:rPr>
                <w:rFonts w:hint="eastAsia" w:ascii="宋体" w:hAnsi="宋体" w:eastAsia="宋体" w:cs="宋体"/>
                <w:b w:val="0"/>
                <w:bCs w:val="0"/>
                <w:sz w:val="24"/>
                <w:szCs w:val="24"/>
                <w:highlight w:val="none"/>
                <w:lang w:val="en-US" w:eastAsia="zh-CN"/>
              </w:rPr>
              <w:t>4000元收取。</w:t>
            </w:r>
            <w:r>
              <w:rPr>
                <w:rFonts w:hint="eastAsia" w:cs="宋体"/>
                <w:b/>
                <w:bCs/>
                <w:sz w:val="24"/>
                <w:szCs w:val="24"/>
                <w:highlight w:val="none"/>
                <w:lang w:val="en-US" w:eastAsia="zh-CN"/>
              </w:rPr>
              <w:t>(供应商应综合考虑到响应报价中，此项无需单独列出)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22"/>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13</w:t>
            </w:r>
          </w:p>
        </w:tc>
        <w:tc>
          <w:tcPr>
            <w:tcW w:w="1502" w:type="dxa"/>
            <w:vAlign w:val="center"/>
          </w:tcPr>
          <w:p>
            <w:pPr>
              <w:pStyle w:val="22"/>
              <w:pBdr>
                <w:bottom w:val="none" w:color="auto" w:sz="0" w:space="0"/>
              </w:pBdr>
              <w:tabs>
                <w:tab w:val="clear" w:pos="4153"/>
                <w:tab w:val="clear" w:pos="8306"/>
              </w:tabs>
              <w:adjustRightInd/>
              <w:spacing w:line="440" w:lineRule="exact"/>
              <w:jc w:val="center"/>
              <w:textAlignment w:val="auto"/>
              <w:rPr>
                <w:rFonts w:ascii="宋体" w:hAnsi="宋体"/>
                <w:bCs/>
                <w:color w:val="000000" w:themeColor="text1"/>
                <w:kern w:val="2"/>
                <w:szCs w:val="24"/>
                <w:lang w:val="en-US"/>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履约保证金</w:t>
            </w:r>
          </w:p>
        </w:tc>
        <w:tc>
          <w:tcPr>
            <w:tcW w:w="7308" w:type="dxa"/>
            <w:vAlign w:val="center"/>
          </w:tcPr>
          <w:p>
            <w:pPr>
              <w:pStyle w:val="22"/>
              <w:pBdr>
                <w:bottom w:val="none" w:color="auto" w:sz="0" w:space="0"/>
              </w:pBdr>
              <w:tabs>
                <w:tab w:val="clear" w:pos="4153"/>
                <w:tab w:val="clear" w:pos="8306"/>
              </w:tabs>
              <w:adjustRightInd/>
              <w:spacing w:line="360" w:lineRule="auto"/>
              <w:jc w:val="both"/>
              <w:textAlignment w:val="auto"/>
              <w:rPr>
                <w:rFonts w:hint="eastAsia" w:ascii="宋体" w:hAnsi="宋体" w:eastAsia="宋体"/>
                <w:bCs/>
                <w:color w:val="000000" w:themeColor="text1"/>
                <w:kern w:val="2"/>
                <w:szCs w:val="24"/>
                <w:highlight w:val="none"/>
                <w:lang w:val="en-US" w:eastAsia="zh-CN"/>
                <w14:textFill>
                  <w14:solidFill>
                    <w14:schemeClr w14:val="tx1"/>
                  </w14:solidFill>
                </w14:textFill>
              </w:rPr>
            </w:pPr>
            <w:r>
              <w:rPr>
                <w:rFonts w:hint="eastAsia" w:ascii="宋体" w:hAnsi="宋体" w:cs="宋体"/>
                <w:bCs/>
                <w:kern w:val="0"/>
                <w:sz w:val="24"/>
                <w:szCs w:val="24"/>
                <w:lang w:val="en-US" w:eastAsia="zh-CN" w:bidi="ar-SA"/>
              </w:rPr>
              <w:t>本项目无需提供。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25" w:hRule="atLeast"/>
          <w:jc w:val="center"/>
        </w:trPr>
        <w:tc>
          <w:tcPr>
            <w:tcW w:w="804" w:type="dxa"/>
            <w:vAlign w:val="center"/>
          </w:tcPr>
          <w:p>
            <w:pPr>
              <w:pStyle w:val="22"/>
              <w:pBdr>
                <w:bottom w:val="none" w:color="auto" w:sz="0" w:space="0"/>
              </w:pBdr>
              <w:tabs>
                <w:tab w:val="clear" w:pos="4153"/>
                <w:tab w:val="clear" w:pos="8306"/>
              </w:tabs>
              <w:adjustRightInd/>
              <w:spacing w:line="440" w:lineRule="exact"/>
              <w:textAlignment w:val="auto"/>
              <w:rPr>
                <w:rFonts w:hint="default" w:ascii="宋体" w:hAnsi="宋体"/>
                <w:b/>
                <w:kern w:val="2"/>
                <w:szCs w:val="24"/>
                <w:lang w:val="en-US" w:eastAsia="zh-CN"/>
              </w:rPr>
            </w:pPr>
            <w:r>
              <w:rPr>
                <w:rFonts w:hint="eastAsia" w:ascii="宋体" w:hAnsi="宋体"/>
                <w:b/>
                <w:kern w:val="2"/>
                <w:szCs w:val="24"/>
                <w:lang w:val="en-US" w:eastAsia="zh-CN"/>
              </w:rPr>
              <w:t>14</w:t>
            </w:r>
          </w:p>
        </w:tc>
        <w:tc>
          <w:tcPr>
            <w:tcW w:w="1502" w:type="dxa"/>
            <w:vAlign w:val="center"/>
          </w:tcPr>
          <w:p>
            <w:pPr>
              <w:pStyle w:val="22"/>
              <w:pBdr>
                <w:bottom w:val="none" w:color="auto" w:sz="0" w:space="0"/>
              </w:pBdr>
              <w:tabs>
                <w:tab w:val="clear" w:pos="4153"/>
                <w:tab w:val="clear" w:pos="8306"/>
              </w:tabs>
              <w:adjustRightInd/>
              <w:spacing w:line="440" w:lineRule="exact"/>
              <w:jc w:val="center"/>
              <w:textAlignment w:val="auto"/>
              <w:rPr>
                <w:rFonts w:hint="default" w:ascii="宋体" w:hAnsi="宋体" w:eastAsia="宋体"/>
                <w:bCs/>
                <w:kern w:val="2"/>
                <w:szCs w:val="24"/>
                <w:lang w:val="en-US" w:eastAsia="zh-CN"/>
              </w:rPr>
            </w:pPr>
            <w:r>
              <w:rPr>
                <w:rFonts w:hint="eastAsia" w:ascii="宋体" w:hAnsi="宋体"/>
                <w:bCs/>
                <w:kern w:val="2"/>
                <w:szCs w:val="24"/>
                <w:lang w:val="en-US" w:eastAsia="zh-CN"/>
              </w:rPr>
              <w:t>响应保证金</w:t>
            </w:r>
          </w:p>
        </w:tc>
        <w:tc>
          <w:tcPr>
            <w:tcW w:w="7308" w:type="dxa"/>
            <w:vAlign w:val="center"/>
          </w:tcPr>
          <w:p>
            <w:pPr>
              <w:spacing w:line="400" w:lineRule="exact"/>
              <w:rPr>
                <w:rFonts w:hint="default" w:ascii="宋体" w:hAnsi="宋体" w:eastAsia="宋体" w:cs="宋体"/>
                <w:bCs/>
                <w:szCs w:val="32"/>
                <w:highlight w:val="none"/>
                <w:lang w:val="en-US" w:eastAsia="zh-CN"/>
              </w:rPr>
            </w:pPr>
            <w:r>
              <w:rPr>
                <w:rFonts w:hint="eastAsia" w:ascii="宋体" w:hAnsi="宋体" w:cs="宋体"/>
                <w:bCs/>
                <w:kern w:val="0"/>
                <w:sz w:val="24"/>
                <w:szCs w:val="24"/>
                <w:lang w:val="en-US" w:eastAsia="zh-CN" w:bidi="ar-SA"/>
              </w:rPr>
              <w:t>本项目无需提供。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pPr>
              <w:pStyle w:val="22"/>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15</w:t>
            </w:r>
          </w:p>
        </w:tc>
        <w:tc>
          <w:tcPr>
            <w:tcW w:w="1502" w:type="dxa"/>
            <w:vAlign w:val="center"/>
          </w:tcPr>
          <w:p>
            <w:pPr>
              <w:pStyle w:val="22"/>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308" w:type="dxa"/>
            <w:vAlign w:val="center"/>
          </w:tcPr>
          <w:p>
            <w:pPr>
              <w:spacing w:line="500" w:lineRule="exact"/>
              <w:rPr>
                <w:rFonts w:ascii="宋体" w:hAnsi="宋体"/>
                <w:bCs/>
                <w:kern w:val="2"/>
                <w:szCs w:val="24"/>
              </w:rPr>
            </w:pPr>
            <w:r>
              <w:rPr>
                <w:rFonts w:hint="eastAsia" w:ascii="宋体" w:hAnsi="宋体" w:eastAsia="宋体" w:cs="宋体"/>
                <w:sz w:val="24"/>
                <w:szCs w:val="24"/>
                <w:lang w:eastAsia="zh-CN"/>
              </w:rPr>
              <w:sym w:font="Wingdings 2" w:char="0052"/>
            </w:r>
            <w:r>
              <w:rPr>
                <w:rFonts w:hint="eastAsia" w:ascii="宋体" w:hAnsi="宋体" w:eastAsia="宋体" w:cs="宋体"/>
                <w:sz w:val="24"/>
                <w:szCs w:val="24"/>
              </w:rPr>
              <w:t>不组织，供应商</w:t>
            </w:r>
            <w:r>
              <w:rPr>
                <w:rFonts w:hint="eastAsia" w:ascii="宋体" w:hAnsi="宋体" w:eastAsia="宋体" w:cs="宋体"/>
                <w:bCs/>
                <w:sz w:val="24"/>
                <w:szCs w:val="24"/>
              </w:rPr>
              <w:t>自行考察</w:t>
            </w:r>
            <w:r>
              <w:rPr>
                <w:rFonts w:hint="eastAsia" w:ascii="宋体" w:hAnsi="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pPr>
              <w:pStyle w:val="22"/>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16</w:t>
            </w:r>
          </w:p>
        </w:tc>
        <w:tc>
          <w:tcPr>
            <w:tcW w:w="1502" w:type="dxa"/>
            <w:vAlign w:val="center"/>
          </w:tcPr>
          <w:p>
            <w:pPr>
              <w:pStyle w:val="22"/>
              <w:pBdr>
                <w:bottom w:val="none" w:color="auto" w:sz="0" w:space="0"/>
              </w:pBdr>
              <w:tabs>
                <w:tab w:val="clear" w:pos="4153"/>
                <w:tab w:val="clear" w:pos="8306"/>
              </w:tabs>
              <w:adjustRightInd/>
              <w:spacing w:line="440" w:lineRule="exact"/>
              <w:textAlignment w:val="auto"/>
              <w:rPr>
                <w:rFonts w:hint="default" w:ascii="宋体" w:hAnsi="宋体" w:eastAsia="宋体"/>
                <w:bCs/>
                <w:kern w:val="2"/>
                <w:szCs w:val="24"/>
                <w:lang w:val="en-US" w:eastAsia="zh-CN"/>
              </w:rPr>
            </w:pPr>
            <w:r>
              <w:rPr>
                <w:rFonts w:hint="eastAsia" w:ascii="宋体" w:hAnsi="宋体"/>
                <w:bCs/>
                <w:kern w:val="2"/>
                <w:szCs w:val="24"/>
                <w:lang w:val="en-US" w:eastAsia="zh-CN"/>
              </w:rPr>
              <w:t>质疑期</w:t>
            </w:r>
          </w:p>
        </w:tc>
        <w:tc>
          <w:tcPr>
            <w:tcW w:w="7308" w:type="dxa"/>
            <w:vAlign w:val="center"/>
          </w:tcPr>
          <w:p>
            <w:pPr>
              <w:pStyle w:val="21"/>
              <w:widowControl w:val="0"/>
              <w:numPr>
                <w:ilvl w:val="0"/>
                <w:numId w:val="0"/>
              </w:numPr>
              <w:spacing w:before="0" w:beforeAutospacing="0" w:after="0" w:afterAutospacing="0" w:line="360" w:lineRule="auto"/>
              <w:jc w:val="left"/>
              <w:rPr>
                <w:rFonts w:hint="eastAsia" w:ascii="宋体" w:hAnsi="宋体" w:cs="@仿宋_GB2312"/>
                <w:b w:val="0"/>
                <w:sz w:val="24"/>
              </w:rPr>
            </w:pPr>
            <w:r>
              <w:rPr>
                <w:rFonts w:hint="eastAsia" w:ascii="宋体" w:hAnsi="宋体" w:eastAsia="宋体" w:cs="@仿宋_GB2312"/>
                <w:b w:val="0"/>
                <w:bCs/>
                <w:kern w:val="0"/>
                <w:sz w:val="24"/>
                <w:szCs w:val="28"/>
                <w:lang w:val="en-US" w:eastAsia="zh-CN" w:bidi="ar-SA"/>
              </w:rPr>
              <w:t>（1）</w:t>
            </w:r>
            <w:r>
              <w:rPr>
                <w:rFonts w:hint="eastAsia" w:ascii="宋体" w:hAnsi="宋体" w:cs="@仿宋_GB2312"/>
                <w:b w:val="0"/>
                <w:sz w:val="24"/>
              </w:rPr>
              <w:t>对</w:t>
            </w:r>
            <w:r>
              <w:rPr>
                <w:rFonts w:hint="eastAsia" w:cs="@仿宋_GB2312"/>
                <w:b w:val="0"/>
                <w:sz w:val="24"/>
                <w:lang w:eastAsia="zh-CN"/>
              </w:rPr>
              <w:t>发包文件</w:t>
            </w:r>
            <w:r>
              <w:rPr>
                <w:rFonts w:hint="eastAsia" w:ascii="宋体" w:hAnsi="宋体" w:cs="@仿宋_GB2312"/>
                <w:b w:val="0"/>
                <w:sz w:val="24"/>
              </w:rPr>
              <w:t>的质疑：获取</w:t>
            </w:r>
            <w:r>
              <w:rPr>
                <w:rFonts w:hint="eastAsia" w:cs="@仿宋_GB2312"/>
                <w:b w:val="0"/>
                <w:sz w:val="24"/>
                <w:lang w:eastAsia="zh-CN"/>
              </w:rPr>
              <w:t>发包文件</w:t>
            </w:r>
            <w:r>
              <w:rPr>
                <w:rFonts w:hint="eastAsia" w:ascii="宋体" w:hAnsi="宋体" w:cs="@仿宋_GB2312"/>
                <w:b w:val="0"/>
                <w:sz w:val="24"/>
              </w:rPr>
              <w:t>时间内；</w:t>
            </w:r>
          </w:p>
          <w:p>
            <w:pPr>
              <w:pStyle w:val="21"/>
              <w:widowControl w:val="0"/>
              <w:numPr>
                <w:ilvl w:val="0"/>
                <w:numId w:val="0"/>
              </w:numPr>
              <w:spacing w:before="0" w:beforeAutospacing="0" w:after="0" w:afterAutospacing="0" w:line="360" w:lineRule="auto"/>
              <w:jc w:val="left"/>
              <w:rPr>
                <w:rFonts w:ascii="宋体" w:hAnsi="宋体" w:cs="@仿宋_GB2312"/>
                <w:b w:val="0"/>
                <w:sz w:val="24"/>
              </w:rPr>
            </w:pPr>
            <w:r>
              <w:rPr>
                <w:rFonts w:ascii="宋体" w:hAnsi="宋体" w:eastAsia="宋体" w:cs="@仿宋_GB2312"/>
                <w:b w:val="0"/>
                <w:bCs/>
                <w:kern w:val="0"/>
                <w:sz w:val="24"/>
                <w:szCs w:val="28"/>
                <w:lang w:val="en-US" w:eastAsia="zh-CN" w:bidi="ar-SA"/>
              </w:rPr>
              <w:t>（2）</w:t>
            </w:r>
            <w:r>
              <w:rPr>
                <w:rFonts w:hint="eastAsia" w:ascii="宋体" w:hAnsi="宋体" w:cs="@仿宋_GB2312"/>
                <w:b w:val="0"/>
                <w:sz w:val="24"/>
              </w:rPr>
              <w:t>对开标过程和开标记录的疑义：开标现场提出询问；</w:t>
            </w:r>
          </w:p>
          <w:p>
            <w:pPr>
              <w:pStyle w:val="22"/>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仿宋_GB2312"/>
                <w:b w:val="0"/>
                <w:sz w:val="24"/>
                <w:lang w:eastAsia="zh-CN"/>
              </w:rPr>
              <w:t>（</w:t>
            </w:r>
            <w:r>
              <w:rPr>
                <w:rFonts w:hint="eastAsia" w:ascii="宋体" w:hAnsi="宋体" w:cs="@仿宋_GB2312"/>
                <w:b w:val="0"/>
                <w:sz w:val="24"/>
                <w:lang w:val="en-US" w:eastAsia="zh-CN"/>
              </w:rPr>
              <w:t>3）</w:t>
            </w:r>
            <w:r>
              <w:rPr>
                <w:rFonts w:hint="eastAsia" w:ascii="宋体" w:hAnsi="宋体" w:cs="@仿宋_GB2312"/>
                <w:b w:val="0"/>
                <w:sz w:val="24"/>
              </w:rPr>
              <w:t>对成交结果的质疑：成交结果公告发出之日起3日内。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4" w:hRule="atLeast"/>
          <w:jc w:val="center"/>
        </w:trPr>
        <w:tc>
          <w:tcPr>
            <w:tcW w:w="804" w:type="dxa"/>
            <w:vAlign w:val="center"/>
          </w:tcPr>
          <w:p>
            <w:pPr>
              <w:pStyle w:val="22"/>
              <w:pBdr>
                <w:bottom w:val="none" w:color="auto" w:sz="0" w:space="0"/>
              </w:pBdr>
              <w:tabs>
                <w:tab w:val="clear" w:pos="4153"/>
                <w:tab w:val="clear" w:pos="8306"/>
              </w:tabs>
              <w:adjustRightInd/>
              <w:spacing w:line="440" w:lineRule="exact"/>
              <w:textAlignment w:val="auto"/>
              <w:rPr>
                <w:rFonts w:hint="default" w:ascii="宋体" w:hAnsi="宋体"/>
                <w:b/>
                <w:kern w:val="2"/>
                <w:szCs w:val="24"/>
                <w:lang w:val="en-US" w:eastAsia="zh-CN"/>
              </w:rPr>
            </w:pPr>
            <w:r>
              <w:rPr>
                <w:rFonts w:hint="eastAsia" w:ascii="宋体" w:hAnsi="宋体"/>
                <w:b/>
                <w:kern w:val="2"/>
                <w:szCs w:val="24"/>
                <w:lang w:val="en-US" w:eastAsia="zh-CN"/>
              </w:rPr>
              <w:t>17</w:t>
            </w:r>
          </w:p>
        </w:tc>
        <w:tc>
          <w:tcPr>
            <w:tcW w:w="1502" w:type="dxa"/>
            <w:vAlign w:val="center"/>
          </w:tcPr>
          <w:p>
            <w:pPr>
              <w:pStyle w:val="22"/>
              <w:pBdr>
                <w:bottom w:val="none" w:color="auto" w:sz="0" w:space="0"/>
              </w:pBdr>
              <w:tabs>
                <w:tab w:val="clear" w:pos="4153"/>
                <w:tab w:val="clear" w:pos="8306"/>
              </w:tabs>
              <w:adjustRightInd/>
              <w:spacing w:line="440" w:lineRule="exact"/>
              <w:textAlignment w:val="auto"/>
              <w:rPr>
                <w:rFonts w:hint="eastAsia" w:ascii="宋体" w:hAnsi="宋体"/>
                <w:bCs/>
                <w:kern w:val="2"/>
                <w:szCs w:val="24"/>
                <w:lang w:val="en-US" w:eastAsia="zh-CN"/>
              </w:rPr>
            </w:pPr>
            <w:r>
              <w:rPr>
                <w:rFonts w:hint="eastAsia" w:ascii="宋体" w:hAnsi="宋体"/>
                <w:b w:val="0"/>
                <w:sz w:val="24"/>
              </w:rPr>
              <w:t>质疑函递交方式、接收部门、联系电话和通讯地址</w:t>
            </w:r>
          </w:p>
        </w:tc>
        <w:tc>
          <w:tcPr>
            <w:tcW w:w="7308" w:type="dxa"/>
            <w:vAlign w:val="center"/>
          </w:tcPr>
          <w:p>
            <w:pPr>
              <w:pStyle w:val="21"/>
              <w:widowControl w:val="0"/>
              <w:spacing w:before="0" w:beforeAutospacing="0" w:after="0" w:afterAutospacing="0" w:line="360" w:lineRule="auto"/>
              <w:jc w:val="both"/>
              <w:rPr>
                <w:rFonts w:ascii="宋体" w:hAnsi="宋体"/>
                <w:b w:val="0"/>
                <w:sz w:val="24"/>
              </w:rPr>
            </w:pPr>
            <w:r>
              <w:rPr>
                <w:rFonts w:hint="eastAsia" w:ascii="宋体" w:hAnsi="宋体"/>
                <w:b w:val="0"/>
                <w:sz w:val="24"/>
              </w:rPr>
              <w:t>提交方式：</w:t>
            </w:r>
            <w:r>
              <w:rPr>
                <w:rFonts w:hint="eastAsia" w:ascii="宋体" w:hAnsi="宋体"/>
                <w:b w:val="0"/>
                <w:sz w:val="24"/>
                <w:u w:val="none"/>
              </w:rPr>
              <w:t>书面形式</w:t>
            </w:r>
          </w:p>
          <w:p>
            <w:pPr>
              <w:pStyle w:val="21"/>
              <w:widowControl w:val="0"/>
              <w:spacing w:before="0" w:beforeAutospacing="0" w:after="0" w:afterAutospacing="0" w:line="360" w:lineRule="auto"/>
              <w:jc w:val="both"/>
              <w:rPr>
                <w:rFonts w:hint="eastAsia" w:ascii="宋体" w:hAnsi="宋体" w:cs="宋体"/>
                <w:b w:val="0"/>
                <w:bCs w:val="0"/>
                <w:sz w:val="24"/>
                <w:szCs w:val="18"/>
                <w:u w:val="single"/>
              </w:rPr>
            </w:pPr>
            <w:r>
              <w:rPr>
                <w:rFonts w:hint="eastAsia" w:ascii="宋体" w:hAnsi="宋体"/>
                <w:b w:val="0"/>
                <w:sz w:val="24"/>
              </w:rPr>
              <w:t>接收部门：</w:t>
            </w:r>
            <w:r>
              <w:rPr>
                <w:rFonts w:hint="eastAsia" w:cs="宋体"/>
                <w:b w:val="0"/>
                <w:sz w:val="24"/>
                <w:u w:val="none"/>
                <w:lang w:val="en-US" w:eastAsia="zh-CN"/>
              </w:rPr>
              <w:t>安徽同方工程咨询有限公司</w:t>
            </w:r>
          </w:p>
          <w:p>
            <w:pPr>
              <w:pStyle w:val="21"/>
              <w:widowControl w:val="0"/>
              <w:spacing w:before="0" w:beforeAutospacing="0" w:after="0" w:afterAutospacing="0" w:line="360" w:lineRule="auto"/>
              <w:jc w:val="both"/>
              <w:rPr>
                <w:rFonts w:hint="eastAsia" w:ascii="宋体" w:hAnsi="宋体" w:cs="宋体"/>
                <w:b w:val="0"/>
                <w:sz w:val="24"/>
                <w:szCs w:val="18"/>
                <w:u w:val="single"/>
              </w:rPr>
            </w:pPr>
            <w:r>
              <w:rPr>
                <w:rFonts w:hint="eastAsia" w:ascii="宋体" w:hAnsi="宋体" w:cs="宋体"/>
                <w:b w:val="0"/>
                <w:color w:val="auto"/>
                <w:sz w:val="24"/>
                <w:shd w:val="clear"/>
              </w:rPr>
              <w:t>联系电话：</w:t>
            </w:r>
            <w:r>
              <w:rPr>
                <w:rFonts w:hint="eastAsia" w:ascii="宋体" w:hAnsi="宋体" w:cs="宋体"/>
                <w:b w:val="0"/>
                <w:color w:val="auto"/>
                <w:sz w:val="24"/>
                <w:u w:val="none"/>
                <w:shd w:val="clear"/>
                <w:lang w:val="en-US" w:eastAsia="zh-CN"/>
              </w:rPr>
              <w:t xml:space="preserve">0564-3284233 </w:t>
            </w:r>
          </w:p>
          <w:p>
            <w:pPr>
              <w:pStyle w:val="22"/>
              <w:pBdr>
                <w:bottom w:val="none" w:color="auto" w:sz="0" w:space="0"/>
              </w:pBdr>
              <w:tabs>
                <w:tab w:val="clear" w:pos="4153"/>
                <w:tab w:val="clear" w:pos="8306"/>
              </w:tabs>
              <w:adjustRightInd/>
              <w:spacing w:line="440" w:lineRule="exact"/>
              <w:jc w:val="left"/>
              <w:textAlignment w:val="auto"/>
              <w:rPr>
                <w:rFonts w:hint="eastAsia" w:ascii="宋体" w:hAnsi="宋体" w:cs="@仿宋_GB2312"/>
                <w:b w:val="0"/>
                <w:sz w:val="24"/>
                <w:lang w:eastAsia="zh-CN"/>
              </w:rPr>
            </w:pPr>
            <w:r>
              <w:rPr>
                <w:rFonts w:hint="eastAsia" w:ascii="宋体" w:hAnsi="宋体" w:cs="宋体"/>
                <w:b w:val="0"/>
                <w:sz w:val="24"/>
              </w:rPr>
              <w:t xml:space="preserve">通讯地址：六安市东城路上东阳光城6号楼5楼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22"/>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18</w:t>
            </w:r>
          </w:p>
        </w:tc>
        <w:tc>
          <w:tcPr>
            <w:tcW w:w="1502" w:type="dxa"/>
            <w:vAlign w:val="center"/>
          </w:tcPr>
          <w:p>
            <w:pPr>
              <w:pStyle w:val="22"/>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308" w:type="dxa"/>
            <w:vAlign w:val="center"/>
          </w:tcPr>
          <w:p>
            <w:pPr>
              <w:spacing w:line="360" w:lineRule="auto"/>
              <w:jc w:val="left"/>
              <w:rPr>
                <w:rFonts w:ascii="宋体" w:hAnsi="宋体"/>
                <w:bCs/>
                <w:kern w:val="0"/>
                <w:sz w:val="24"/>
                <w:szCs w:val="28"/>
              </w:rPr>
            </w:pPr>
            <w:r>
              <w:rPr>
                <w:rFonts w:hint="eastAsia" w:ascii="宋体" w:hAnsi="宋体"/>
                <w:bCs/>
                <w:kern w:val="0"/>
                <w:sz w:val="24"/>
                <w:szCs w:val="28"/>
              </w:rPr>
              <w:t>本项目响应文件提交要求如下：</w:t>
            </w:r>
          </w:p>
          <w:p>
            <w:pPr>
              <w:spacing w:line="360" w:lineRule="auto"/>
              <w:jc w:val="left"/>
              <w:rPr>
                <w:rFonts w:ascii="宋体" w:hAnsi="宋体"/>
                <w:bCs/>
                <w:kern w:val="0"/>
                <w:sz w:val="24"/>
                <w:szCs w:val="28"/>
              </w:rPr>
            </w:pPr>
            <w:r>
              <w:rPr>
                <w:rFonts w:hint="eastAsia" w:ascii="宋体" w:hAnsi="宋体"/>
                <w:bCs/>
                <w:kern w:val="0"/>
                <w:sz w:val="24"/>
                <w:szCs w:val="28"/>
              </w:rPr>
              <w:t>1.纸质版响应文件（胶装成册）：</w:t>
            </w:r>
          </w:p>
          <w:p>
            <w:pPr>
              <w:spacing w:line="360" w:lineRule="auto"/>
              <w:jc w:val="left"/>
              <w:rPr>
                <w:rFonts w:ascii="宋体" w:hAnsi="宋体"/>
                <w:bCs/>
                <w:kern w:val="0"/>
                <w:sz w:val="24"/>
                <w:szCs w:val="28"/>
              </w:rPr>
            </w:pPr>
            <w:r>
              <w:rPr>
                <w:rFonts w:hint="eastAsia" w:ascii="宋体" w:hAnsi="宋体"/>
                <w:bCs/>
                <w:kern w:val="0"/>
                <w:sz w:val="24"/>
                <w:szCs w:val="28"/>
              </w:rPr>
              <w:t>正本</w:t>
            </w:r>
            <w:r>
              <w:rPr>
                <w:rFonts w:hint="eastAsia" w:ascii="宋体" w:hAnsi="宋体"/>
                <w:bCs/>
                <w:kern w:val="0"/>
                <w:sz w:val="24"/>
                <w:szCs w:val="28"/>
                <w:u w:val="single"/>
              </w:rPr>
              <w:t xml:space="preserve"> 1 </w:t>
            </w:r>
            <w:r>
              <w:rPr>
                <w:rFonts w:hint="eastAsia" w:ascii="宋体" w:hAnsi="宋体"/>
                <w:bCs/>
                <w:kern w:val="0"/>
                <w:sz w:val="24"/>
                <w:szCs w:val="28"/>
              </w:rPr>
              <w:t>份，副本</w:t>
            </w:r>
            <w:r>
              <w:rPr>
                <w:rFonts w:hint="eastAsia" w:ascii="宋体" w:hAnsi="宋体"/>
                <w:bCs/>
                <w:kern w:val="0"/>
                <w:sz w:val="24"/>
                <w:szCs w:val="28"/>
                <w:u w:val="single"/>
              </w:rPr>
              <w:t xml:space="preserve"> 3 </w:t>
            </w:r>
            <w:r>
              <w:rPr>
                <w:rFonts w:hint="eastAsia" w:ascii="宋体" w:hAnsi="宋体"/>
                <w:bCs/>
                <w:kern w:val="0"/>
                <w:sz w:val="24"/>
                <w:szCs w:val="28"/>
              </w:rPr>
              <w:t>份；</w:t>
            </w:r>
          </w:p>
          <w:p>
            <w:pPr>
              <w:spacing w:line="360" w:lineRule="auto"/>
              <w:jc w:val="left"/>
              <w:rPr>
                <w:rFonts w:ascii="宋体" w:hAnsi="宋体"/>
                <w:bCs/>
                <w:kern w:val="0"/>
                <w:sz w:val="24"/>
                <w:szCs w:val="28"/>
              </w:rPr>
            </w:pPr>
            <w:r>
              <w:rPr>
                <w:rFonts w:hint="eastAsia" w:ascii="宋体" w:hAnsi="宋体"/>
                <w:bCs/>
                <w:kern w:val="0"/>
                <w:sz w:val="24"/>
                <w:szCs w:val="28"/>
              </w:rPr>
              <w:t>2.电子版响应文件：</w:t>
            </w:r>
            <w:r>
              <w:rPr>
                <w:rFonts w:hint="eastAsia" w:ascii="宋体" w:hAnsi="宋体"/>
                <w:bCs/>
                <w:kern w:val="0"/>
                <w:sz w:val="24"/>
                <w:szCs w:val="28"/>
                <w:u w:val="single"/>
              </w:rPr>
              <w:t xml:space="preserve"> 1 </w:t>
            </w:r>
            <w:r>
              <w:rPr>
                <w:rFonts w:hint="eastAsia" w:ascii="宋体" w:hAnsi="宋体"/>
                <w:bCs/>
                <w:kern w:val="0"/>
                <w:sz w:val="24"/>
                <w:szCs w:val="28"/>
              </w:rPr>
              <w:t>份</w:t>
            </w:r>
            <w:r>
              <w:rPr>
                <w:rFonts w:hint="eastAsia" w:ascii="宋体" w:hAnsi="宋体"/>
                <w:b/>
                <w:kern w:val="0"/>
                <w:sz w:val="24"/>
                <w:szCs w:val="28"/>
              </w:rPr>
              <w:t>（U盘，内容与纸质版响应文件正本一致的盖章PDF版；电子版响应文件仅作为存档用，不作为否决条款）</w:t>
            </w:r>
          </w:p>
          <w:p>
            <w:pPr>
              <w:pStyle w:val="22"/>
              <w:pBdr>
                <w:bottom w:val="none" w:color="auto" w:sz="0" w:space="0"/>
              </w:pBdr>
              <w:tabs>
                <w:tab w:val="clear" w:pos="4153"/>
                <w:tab w:val="clear" w:pos="8306"/>
              </w:tabs>
              <w:adjustRightInd/>
              <w:spacing w:line="440" w:lineRule="exact"/>
              <w:jc w:val="left"/>
              <w:textAlignment w:val="auto"/>
              <w:rPr>
                <w:rFonts w:hint="eastAsia" w:ascii="宋体" w:hAnsi="宋体" w:eastAsia="宋体"/>
                <w:bCs/>
                <w:kern w:val="2"/>
                <w:szCs w:val="24"/>
                <w:lang w:eastAsia="zh-CN"/>
              </w:rPr>
            </w:pPr>
            <w:r>
              <w:rPr>
                <w:rFonts w:hint="eastAsia" w:ascii="宋体" w:hAnsi="宋体"/>
              </w:rPr>
              <w:t>以上文件均密封</w:t>
            </w:r>
            <w:r>
              <w:rPr>
                <w:rFonts w:hint="eastAsia" w:ascii="宋体" w:hAnsi="宋体"/>
                <w:lang w:val="en-US" w:eastAsia="zh-CN"/>
              </w:rPr>
              <w:t>递</w:t>
            </w:r>
            <w:r>
              <w:rPr>
                <w:rFonts w:hint="eastAsia" w:ascii="宋体" w:hAnsi="宋体"/>
              </w:rPr>
              <w:t>交（纸质版响应文件正</w:t>
            </w:r>
            <w:r>
              <w:rPr>
                <w:rFonts w:hint="eastAsia" w:ascii="宋体" w:hAnsi="宋体"/>
                <w:lang w:val="en-US" w:eastAsia="zh-CN"/>
              </w:rPr>
              <w:t>副</w:t>
            </w:r>
            <w:r>
              <w:rPr>
                <w:rFonts w:hint="eastAsia" w:ascii="宋体" w:hAnsi="宋体"/>
              </w:rPr>
              <w:t>本合并封装）</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22"/>
              <w:pBdr>
                <w:bottom w:val="none" w:color="auto" w:sz="0" w:space="0"/>
              </w:pBdr>
              <w:tabs>
                <w:tab w:val="clear" w:pos="4153"/>
                <w:tab w:val="clear" w:pos="8306"/>
              </w:tabs>
              <w:adjustRightInd/>
              <w:spacing w:line="440" w:lineRule="exact"/>
              <w:textAlignment w:val="auto"/>
              <w:rPr>
                <w:rFonts w:hint="default" w:ascii="宋体" w:hAnsi="宋体"/>
                <w:b/>
                <w:kern w:val="2"/>
                <w:szCs w:val="24"/>
                <w:lang w:val="en-US" w:eastAsia="zh-CN"/>
              </w:rPr>
            </w:pPr>
            <w:r>
              <w:rPr>
                <w:rFonts w:hint="eastAsia" w:ascii="宋体" w:hAnsi="宋体"/>
                <w:b/>
                <w:kern w:val="2"/>
                <w:szCs w:val="24"/>
                <w:lang w:val="en-US" w:eastAsia="zh-CN"/>
              </w:rPr>
              <w:t>19</w:t>
            </w:r>
          </w:p>
        </w:tc>
        <w:tc>
          <w:tcPr>
            <w:tcW w:w="1502" w:type="dxa"/>
            <w:vAlign w:val="center"/>
          </w:tcPr>
          <w:p>
            <w:pPr>
              <w:pStyle w:val="22"/>
              <w:pBdr>
                <w:bottom w:val="none" w:color="auto" w:sz="0" w:space="0"/>
              </w:pBdr>
              <w:tabs>
                <w:tab w:val="clear" w:pos="4153"/>
                <w:tab w:val="clear" w:pos="8306"/>
              </w:tabs>
              <w:adjustRightInd/>
              <w:spacing w:line="440" w:lineRule="exact"/>
              <w:textAlignment w:val="auto"/>
              <w:rPr>
                <w:rFonts w:hint="eastAsia" w:ascii="宋体" w:hAnsi="宋体"/>
                <w:bCs/>
                <w:kern w:val="2"/>
                <w:szCs w:val="24"/>
              </w:rPr>
            </w:pPr>
            <w:r>
              <w:rPr>
                <w:rFonts w:hint="eastAsia" w:ascii="宋体" w:hAnsi="宋体"/>
                <w:bCs/>
                <w:kern w:val="2"/>
                <w:szCs w:val="24"/>
              </w:rPr>
              <w:t>递交</w:t>
            </w:r>
            <w:r>
              <w:rPr>
                <w:rFonts w:hint="eastAsia" w:ascii="宋体" w:hAnsi="宋体"/>
                <w:bCs/>
                <w:kern w:val="2"/>
                <w:szCs w:val="24"/>
                <w:lang w:val="en-US" w:eastAsia="zh-CN"/>
              </w:rPr>
              <w:t>响应</w:t>
            </w:r>
            <w:r>
              <w:rPr>
                <w:rFonts w:hint="eastAsia" w:ascii="宋体" w:hAnsi="宋体"/>
                <w:bCs/>
                <w:kern w:val="2"/>
                <w:szCs w:val="24"/>
              </w:rPr>
              <w:t>文件注意事项</w:t>
            </w:r>
          </w:p>
        </w:tc>
        <w:tc>
          <w:tcPr>
            <w:tcW w:w="7308" w:type="dxa"/>
            <w:vAlign w:val="center"/>
          </w:tcPr>
          <w:p>
            <w:pPr>
              <w:pStyle w:val="22"/>
              <w:pBdr>
                <w:bottom w:val="none" w:color="auto" w:sz="0" w:space="0"/>
              </w:pBdr>
              <w:tabs>
                <w:tab w:val="clear" w:pos="4153"/>
                <w:tab w:val="clear" w:pos="8306"/>
              </w:tabs>
              <w:adjustRightInd/>
              <w:spacing w:line="440" w:lineRule="exact"/>
              <w:jc w:val="left"/>
              <w:textAlignment w:val="auto"/>
              <w:rPr>
                <w:rFonts w:hint="default" w:ascii="宋体" w:hAnsi="宋体"/>
                <w:b/>
                <w:kern w:val="2"/>
                <w:szCs w:val="24"/>
                <w:lang w:val="en-US"/>
              </w:rPr>
            </w:pPr>
            <w:r>
              <w:rPr>
                <w:rFonts w:hint="eastAsia" w:ascii="宋体" w:hAnsi="宋体" w:cs="宋体"/>
                <w:bCs/>
                <w:kern w:val="2"/>
                <w:szCs w:val="24"/>
              </w:rPr>
              <w:t>响应文件必须在</w:t>
            </w:r>
            <w:r>
              <w:rPr>
                <w:rFonts w:hint="eastAsia" w:ascii="宋体" w:hAnsi="宋体" w:cs="宋体"/>
                <w:bCs/>
                <w:kern w:val="2"/>
                <w:szCs w:val="24"/>
                <w:lang w:val="en-US" w:eastAsia="zh-CN"/>
              </w:rPr>
              <w:t>发包开启</w:t>
            </w:r>
            <w:r>
              <w:rPr>
                <w:rFonts w:hint="eastAsia" w:ascii="宋体" w:hAnsi="宋体" w:cs="宋体"/>
                <w:bCs/>
                <w:kern w:val="2"/>
                <w:szCs w:val="24"/>
              </w:rPr>
              <w:t>截止时间前递交</w:t>
            </w:r>
            <w:r>
              <w:rPr>
                <w:rFonts w:hint="eastAsia" w:ascii="宋体" w:hAnsi="宋体" w:cs="宋体"/>
                <w:bCs/>
                <w:kern w:val="2"/>
                <w:szCs w:val="24"/>
                <w:lang w:val="en-US"/>
              </w:rPr>
              <w:t>至开标现场</w:t>
            </w:r>
            <w:r>
              <w:rPr>
                <w:rFonts w:hint="eastAsia" w:ascii="宋体" w:hAnsi="宋体" w:cs="宋体"/>
                <w:bCs/>
                <w:kern w:val="2"/>
                <w:szCs w:val="24"/>
                <w:lang w:val="en-US" w:eastAsia="zh-CN"/>
              </w:rPr>
              <w:t>，否则发包人、代理机构不予接收。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22"/>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20</w:t>
            </w:r>
          </w:p>
        </w:tc>
        <w:tc>
          <w:tcPr>
            <w:tcW w:w="1502" w:type="dxa"/>
            <w:vAlign w:val="center"/>
          </w:tcPr>
          <w:p>
            <w:pPr>
              <w:pStyle w:val="22"/>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w:t>
            </w:r>
          </w:p>
        </w:tc>
        <w:tc>
          <w:tcPr>
            <w:tcW w:w="7308" w:type="dxa"/>
            <w:vAlign w:val="center"/>
          </w:tcPr>
          <w:p>
            <w:pPr>
              <w:pStyle w:val="22"/>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color w:val="auto"/>
                <w:kern w:val="2"/>
                <w:szCs w:val="24"/>
                <w:highlight w:val="none"/>
                <w:lang w:val="en-US"/>
              </w:rPr>
              <w:t>供应商对响应文件中提供的文件材料</w:t>
            </w:r>
            <w:r>
              <w:rPr>
                <w:rFonts w:hint="eastAsia" w:ascii="宋体" w:hAnsi="宋体"/>
                <w:bCs/>
                <w:color w:val="auto"/>
                <w:kern w:val="2"/>
                <w:szCs w:val="24"/>
                <w:highlight w:val="none"/>
              </w:rPr>
              <w:t>真实</w:t>
            </w:r>
            <w:r>
              <w:rPr>
                <w:rFonts w:hint="eastAsia" w:ascii="宋体" w:hAnsi="宋体"/>
                <w:bCs/>
                <w:color w:val="auto"/>
                <w:kern w:val="2"/>
                <w:szCs w:val="24"/>
                <w:highlight w:val="none"/>
                <w:lang w:val="en-US"/>
              </w:rPr>
              <w:t>性负责，无弄虚作假行为。</w:t>
            </w:r>
            <w:r>
              <w:rPr>
                <w:rFonts w:hint="eastAsia" w:ascii="宋体" w:hAnsi="宋体"/>
                <w:bCs/>
                <w:color w:val="auto"/>
                <w:kern w:val="2"/>
                <w:szCs w:val="24"/>
                <w:highlight w:val="none"/>
              </w:rPr>
              <w:t>如</w:t>
            </w:r>
            <w:r>
              <w:rPr>
                <w:rFonts w:hint="eastAsia" w:ascii="宋体" w:hAnsi="宋体"/>
                <w:bCs/>
                <w:color w:val="auto"/>
                <w:kern w:val="2"/>
                <w:szCs w:val="24"/>
                <w:highlight w:val="none"/>
                <w:lang w:val="en-US"/>
              </w:rPr>
              <w:t>提供虚假的相关证件、证书等行为均</w:t>
            </w:r>
            <w:r>
              <w:rPr>
                <w:rFonts w:hint="eastAsia" w:ascii="宋体" w:hAnsi="宋体"/>
                <w:bCs/>
                <w:color w:val="auto"/>
                <w:kern w:val="2"/>
                <w:szCs w:val="24"/>
                <w:highlight w:val="none"/>
              </w:rPr>
              <w:t>视为</w:t>
            </w:r>
            <w:r>
              <w:rPr>
                <w:rFonts w:hint="eastAsia" w:ascii="宋体" w:hAnsi="宋体"/>
                <w:bCs/>
                <w:color w:val="auto"/>
                <w:kern w:val="2"/>
                <w:szCs w:val="24"/>
                <w:highlight w:val="none"/>
                <w:lang w:val="en-US"/>
              </w:rPr>
              <w:t>弄虚作假，报相关监管部门严肃查处</w:t>
            </w:r>
            <w:r>
              <w:rPr>
                <w:rFonts w:hint="eastAsia" w:ascii="宋体" w:hAnsi="宋体"/>
                <w:bCs/>
                <w:color w:val="auto"/>
                <w:kern w:val="2"/>
                <w:szCs w:val="24"/>
                <w:highlight w:val="none"/>
              </w:rPr>
              <w:t>。</w:t>
            </w:r>
          </w:p>
        </w:tc>
      </w:tr>
    </w:tbl>
    <w:p>
      <w:pPr>
        <w:rPr>
          <w:rFonts w:ascii="宋体" w:hAnsi="宋体" w:cs="宋体"/>
          <w:szCs w:val="24"/>
        </w:rPr>
      </w:pPr>
    </w:p>
    <w:p>
      <w:pPr>
        <w:rPr>
          <w:rFonts w:ascii="宋体" w:hAnsi="宋体" w:cs="宋体"/>
          <w:sz w:val="24"/>
          <w:szCs w:val="24"/>
        </w:rPr>
      </w:pPr>
    </w:p>
    <w:bookmarkEnd w:id="55"/>
    <w:bookmarkEnd w:id="56"/>
    <w:bookmarkEnd w:id="57"/>
    <w:p>
      <w:pPr>
        <w:rPr>
          <w:rFonts w:hint="eastAsia" w:ascii="宋体" w:hAnsi="宋体" w:eastAsia="宋体" w:cs="宋体"/>
          <w:sz w:val="24"/>
          <w:szCs w:val="24"/>
        </w:rPr>
      </w:pPr>
      <w:bookmarkStart w:id="58" w:name="_Toc7878"/>
      <w:bookmarkStart w:id="59" w:name="_Toc7480"/>
      <w:bookmarkStart w:id="60" w:name="_Toc216158630"/>
      <w:r>
        <w:rPr>
          <w:rFonts w:hint="eastAsia" w:ascii="宋体" w:hAnsi="宋体" w:eastAsia="宋体" w:cs="宋体"/>
          <w:sz w:val="24"/>
          <w:szCs w:val="24"/>
        </w:rPr>
        <w:br w:type="page"/>
      </w:r>
    </w:p>
    <w:p>
      <w:pPr>
        <w:pStyle w:val="5"/>
        <w:spacing w:before="0" w:after="0" w:line="520" w:lineRule="exact"/>
        <w:ind w:firstLine="240" w:firstLineChars="100"/>
        <w:jc w:val="center"/>
        <w:rPr>
          <w:rFonts w:ascii="宋体" w:hAnsi="宋体" w:eastAsia="宋体" w:cs="宋体"/>
          <w:sz w:val="24"/>
          <w:szCs w:val="24"/>
        </w:rPr>
      </w:pPr>
      <w:r>
        <w:rPr>
          <w:rFonts w:hint="eastAsia" w:ascii="宋体" w:hAnsi="宋体" w:eastAsia="宋体" w:cs="宋体"/>
          <w:sz w:val="24"/>
          <w:szCs w:val="24"/>
        </w:rPr>
        <w:t>（二）供应商资格</w:t>
      </w:r>
      <w:bookmarkEnd w:id="58"/>
      <w:bookmarkEnd w:id="59"/>
    </w:p>
    <w:p>
      <w:pPr>
        <w:pStyle w:val="13"/>
        <w:spacing w:after="0" w:line="520" w:lineRule="exact"/>
        <w:ind w:firstLine="480" w:firstLineChars="200"/>
        <w:jc w:val="both"/>
        <w:rPr>
          <w:rFonts w:hint="eastAsia" w:eastAsia="宋体"/>
          <w:lang w:val="en-US" w:eastAsia="zh-CN"/>
        </w:rPr>
      </w:pPr>
      <w:bookmarkStart w:id="61" w:name="_Toc363199266"/>
      <w:bookmarkStart w:id="62" w:name="_Toc438648662"/>
      <w:bookmarkStart w:id="63" w:name="_Toc216158625"/>
      <w:r>
        <w:rPr>
          <w:rFonts w:hint="eastAsia"/>
          <w:lang w:val="en-US" w:eastAsia="zh-CN"/>
        </w:rPr>
        <w:t>1、</w:t>
      </w:r>
      <w:r>
        <w:rPr>
          <w:rFonts w:hint="eastAsia"/>
        </w:rPr>
        <w:t>见本项目</w:t>
      </w:r>
      <w:r>
        <w:rPr>
          <w:rFonts w:hint="eastAsia"/>
          <w:lang w:val="en-US" w:eastAsia="zh-CN"/>
        </w:rPr>
        <w:t>发包</w:t>
      </w:r>
      <w:r>
        <w:rPr>
          <w:rFonts w:hint="eastAsia"/>
        </w:rPr>
        <w:t>公告</w:t>
      </w:r>
      <w:r>
        <w:rPr>
          <w:rFonts w:hint="eastAsia"/>
          <w:lang w:eastAsia="zh-CN"/>
        </w:rPr>
        <w:t>。</w:t>
      </w:r>
    </w:p>
    <w:p>
      <w:pPr>
        <w:pStyle w:val="5"/>
        <w:spacing w:before="0" w:after="0" w:line="520" w:lineRule="exact"/>
        <w:jc w:val="center"/>
        <w:rPr>
          <w:rFonts w:ascii="宋体" w:hAnsi="宋体" w:eastAsia="宋体" w:cs="宋体"/>
          <w:sz w:val="24"/>
          <w:szCs w:val="24"/>
        </w:rPr>
      </w:pPr>
      <w:bookmarkStart w:id="64" w:name="_Toc27352"/>
      <w:bookmarkStart w:id="65" w:name="_Toc24351"/>
      <w:r>
        <w:rPr>
          <w:rFonts w:hint="eastAsia" w:ascii="宋体" w:hAnsi="宋体" w:eastAsia="宋体" w:cs="宋体"/>
          <w:sz w:val="24"/>
          <w:szCs w:val="24"/>
        </w:rPr>
        <w:t>（三）供应商必须提交的响应文件内容</w:t>
      </w:r>
      <w:bookmarkEnd w:id="61"/>
      <w:bookmarkEnd w:id="62"/>
      <w:bookmarkEnd w:id="63"/>
      <w:bookmarkEnd w:id="64"/>
      <w:bookmarkEnd w:id="65"/>
    </w:p>
    <w:p>
      <w:pPr>
        <w:spacing w:line="520" w:lineRule="exact"/>
        <w:ind w:firstLine="480" w:firstLineChars="200"/>
        <w:jc w:val="left"/>
        <w:rPr>
          <w:rFonts w:ascii="宋体" w:hAnsi="宋体"/>
          <w:sz w:val="24"/>
          <w:szCs w:val="24"/>
        </w:rPr>
      </w:pPr>
      <w:r>
        <w:rPr>
          <w:rFonts w:hint="eastAsia" w:ascii="宋体" w:hAnsi="宋体"/>
          <w:sz w:val="24"/>
          <w:szCs w:val="24"/>
        </w:rPr>
        <w:t>1、报价单；</w:t>
      </w:r>
    </w:p>
    <w:p>
      <w:pPr>
        <w:spacing w:line="520" w:lineRule="exact"/>
        <w:ind w:firstLine="480" w:firstLineChars="200"/>
        <w:jc w:val="left"/>
        <w:rPr>
          <w:rFonts w:ascii="宋体" w:hAnsi="宋体"/>
          <w:sz w:val="24"/>
          <w:szCs w:val="24"/>
        </w:rPr>
      </w:pPr>
      <w:r>
        <w:rPr>
          <w:rFonts w:hint="eastAsia" w:ascii="宋体" w:hAnsi="宋体"/>
          <w:sz w:val="24"/>
          <w:szCs w:val="24"/>
        </w:rPr>
        <w:t>2、供应商基本信息；</w:t>
      </w:r>
    </w:p>
    <w:p>
      <w:pPr>
        <w:spacing w:line="520" w:lineRule="exact"/>
        <w:ind w:firstLine="480" w:firstLineChars="200"/>
        <w:jc w:val="left"/>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发包</w:t>
      </w:r>
      <w:r>
        <w:rPr>
          <w:rFonts w:hint="eastAsia" w:ascii="宋体" w:hAnsi="宋体"/>
          <w:sz w:val="24"/>
          <w:szCs w:val="24"/>
        </w:rPr>
        <w:t>授权书；</w:t>
      </w:r>
    </w:p>
    <w:p>
      <w:pPr>
        <w:spacing w:line="520" w:lineRule="exact"/>
        <w:ind w:firstLine="480" w:firstLineChars="200"/>
        <w:jc w:val="left"/>
        <w:rPr>
          <w:rFonts w:ascii="宋体" w:hAnsi="宋体"/>
          <w:sz w:val="24"/>
          <w:szCs w:val="24"/>
        </w:rPr>
      </w:pPr>
      <w:r>
        <w:rPr>
          <w:rFonts w:hint="eastAsia" w:ascii="宋体" w:hAnsi="宋体"/>
          <w:sz w:val="24"/>
          <w:szCs w:val="24"/>
        </w:rPr>
        <w:t>4、</w:t>
      </w:r>
      <w:r>
        <w:rPr>
          <w:rFonts w:hint="eastAsia" w:ascii="宋体" w:hAnsi="宋体"/>
          <w:sz w:val="24"/>
          <w:szCs w:val="24"/>
          <w:lang w:val="en-US" w:eastAsia="zh-CN"/>
        </w:rPr>
        <w:t>发包</w:t>
      </w:r>
      <w:r>
        <w:rPr>
          <w:rFonts w:hint="eastAsia" w:ascii="宋体" w:hAnsi="宋体"/>
          <w:sz w:val="24"/>
          <w:szCs w:val="24"/>
        </w:rPr>
        <w:t>响应函；</w:t>
      </w:r>
    </w:p>
    <w:p>
      <w:pPr>
        <w:spacing w:line="520" w:lineRule="exact"/>
        <w:ind w:firstLine="480" w:firstLineChars="200"/>
        <w:jc w:val="left"/>
        <w:rPr>
          <w:rFonts w:hint="eastAsia" w:ascii="宋体" w:hAnsi="宋体"/>
          <w:sz w:val="24"/>
          <w:szCs w:val="24"/>
        </w:rPr>
      </w:pPr>
      <w:r>
        <w:rPr>
          <w:rFonts w:hint="eastAsia" w:ascii="宋体" w:hAnsi="宋体"/>
          <w:sz w:val="24"/>
          <w:szCs w:val="24"/>
        </w:rPr>
        <w:t>5、无重大违法记录声明函、无不良信用记录承诺函；</w:t>
      </w:r>
    </w:p>
    <w:p>
      <w:pPr>
        <w:spacing w:line="520" w:lineRule="exact"/>
        <w:ind w:firstLine="480" w:firstLineChars="200"/>
        <w:jc w:val="left"/>
        <w:rPr>
          <w:rFonts w:hint="default" w:ascii="宋体" w:hAnsi="宋体"/>
          <w:sz w:val="24"/>
          <w:szCs w:val="24"/>
          <w:lang w:val="en-US" w:eastAsia="zh-CN"/>
        </w:rPr>
      </w:pPr>
      <w:r>
        <w:rPr>
          <w:rFonts w:hint="eastAsia" w:ascii="宋体" w:hAnsi="宋体"/>
          <w:sz w:val="24"/>
          <w:szCs w:val="24"/>
          <w:lang w:val="en-US" w:eastAsia="zh-CN"/>
        </w:rPr>
        <w:t>6、免缴响应保证金承诺函</w:t>
      </w:r>
    </w:p>
    <w:p>
      <w:pPr>
        <w:spacing w:line="520" w:lineRule="exact"/>
        <w:ind w:firstLine="480" w:firstLineChars="200"/>
        <w:jc w:val="left"/>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、响应情况表；</w:t>
      </w:r>
    </w:p>
    <w:p>
      <w:pPr>
        <w:spacing w:line="520" w:lineRule="exact"/>
        <w:ind w:firstLine="480" w:firstLineChars="200"/>
        <w:jc w:val="left"/>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w:t>
      </w:r>
      <w:r>
        <w:rPr>
          <w:rFonts w:hint="eastAsia" w:ascii="宋体" w:hAnsi="宋体"/>
          <w:sz w:val="24"/>
          <w:szCs w:val="24"/>
          <w:lang w:val="en-US" w:eastAsia="zh-CN"/>
        </w:rPr>
        <w:t>技术标部分</w:t>
      </w:r>
      <w:r>
        <w:rPr>
          <w:rFonts w:hint="eastAsia" w:ascii="宋体" w:hAnsi="宋体"/>
          <w:sz w:val="24"/>
          <w:szCs w:val="24"/>
        </w:rPr>
        <w:t>；</w:t>
      </w:r>
    </w:p>
    <w:p>
      <w:pPr>
        <w:spacing w:line="520" w:lineRule="exact"/>
        <w:ind w:firstLine="480" w:firstLineChars="200"/>
        <w:jc w:val="left"/>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w:t>
      </w:r>
      <w:r>
        <w:rPr>
          <w:rFonts w:hint="eastAsia" w:ascii="宋体" w:hAnsi="宋体"/>
          <w:sz w:val="24"/>
          <w:szCs w:val="24"/>
          <w:lang w:eastAsia="zh-CN"/>
        </w:rPr>
        <w:t>发包文件</w:t>
      </w:r>
      <w:r>
        <w:rPr>
          <w:rFonts w:hint="eastAsia" w:ascii="宋体" w:hAnsi="宋体"/>
          <w:sz w:val="24"/>
          <w:szCs w:val="24"/>
        </w:rPr>
        <w:t>要求和供应商认为需要提供的其它说明和资料；</w:t>
      </w:r>
    </w:p>
    <w:p>
      <w:pPr>
        <w:pStyle w:val="5"/>
        <w:spacing w:before="0" w:after="0" w:line="520" w:lineRule="exact"/>
        <w:jc w:val="center"/>
        <w:rPr>
          <w:rFonts w:ascii="宋体" w:hAnsi="宋体" w:eastAsia="宋体" w:cs="宋体"/>
          <w:sz w:val="24"/>
          <w:szCs w:val="24"/>
        </w:rPr>
      </w:pPr>
      <w:bookmarkStart w:id="66" w:name="_Toc21125"/>
      <w:bookmarkStart w:id="67" w:name="_Toc10637"/>
      <w:bookmarkStart w:id="68" w:name="（三）供应商必须提交的响应文件内容"/>
      <w:bookmarkStart w:id="69" w:name="（四）响应文件的提交"/>
      <w:r>
        <w:rPr>
          <w:rFonts w:hint="eastAsia" w:ascii="宋体" w:hAnsi="宋体" w:eastAsia="宋体" w:cs="宋体"/>
          <w:sz w:val="24"/>
          <w:szCs w:val="24"/>
        </w:rPr>
        <w:t>（四）响应文件的提交</w:t>
      </w:r>
      <w:bookmarkEnd w:id="66"/>
      <w:bookmarkEnd w:id="67"/>
    </w:p>
    <w:bookmarkEnd w:id="68"/>
    <w:bookmarkEnd w:id="69"/>
    <w:p>
      <w:pPr>
        <w:tabs>
          <w:tab w:val="left" w:pos="900"/>
        </w:tabs>
        <w:spacing w:line="520" w:lineRule="exact"/>
        <w:ind w:firstLine="480" w:firstLineChars="200"/>
        <w:jc w:val="left"/>
        <w:rPr>
          <w:rFonts w:hint="default" w:ascii="宋体" w:hAnsi="宋体" w:cs="Arial"/>
          <w:sz w:val="24"/>
          <w:szCs w:val="24"/>
          <w:lang w:val="en-US"/>
        </w:rPr>
      </w:pPr>
      <w:bookmarkStart w:id="70" w:name="_Toc15127"/>
      <w:bookmarkStart w:id="71" w:name="_Toc32094"/>
      <w:bookmarkStart w:id="72" w:name="（五）谈判程序"/>
      <w:r>
        <w:rPr>
          <w:rFonts w:hint="eastAsia" w:ascii="宋体" w:hAnsi="宋体" w:cs="Arial"/>
          <w:sz w:val="24"/>
          <w:szCs w:val="24"/>
          <w:lang w:val="en-US" w:eastAsia="zh-CN"/>
        </w:rPr>
        <w:t>1、具体注意事项详见发包公告及须知前附表。</w:t>
      </w:r>
    </w:p>
    <w:p>
      <w:pPr>
        <w:pStyle w:val="5"/>
        <w:spacing w:before="0" w:after="0" w:line="52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（五）</w:t>
      </w:r>
      <w:r>
        <w:rPr>
          <w:rFonts w:hint="eastAsia" w:ascii="宋体" w:hAnsi="宋体" w:eastAsia="宋体" w:cs="宋体"/>
          <w:sz w:val="24"/>
          <w:szCs w:val="24"/>
          <w:lang w:val="en-US" w:eastAsia="zh-CN"/>
        </w:rPr>
        <w:t>发包活动开启及其它内容</w:t>
      </w:r>
    </w:p>
    <w:p>
      <w:pPr>
        <w:tabs>
          <w:tab w:val="left" w:pos="900"/>
        </w:tabs>
        <w:spacing w:line="520" w:lineRule="exact"/>
        <w:ind w:firstLine="480" w:firstLineChars="200"/>
        <w:jc w:val="left"/>
        <w:rPr>
          <w:rFonts w:hint="eastAsia" w:ascii="宋体" w:hAnsi="宋体" w:eastAsia="宋体" w:cs="Arial"/>
          <w:sz w:val="24"/>
          <w:szCs w:val="24"/>
          <w:lang w:val="en-US" w:eastAsia="zh-CN"/>
        </w:rPr>
      </w:pPr>
      <w:r>
        <w:rPr>
          <w:rFonts w:hint="eastAsia" w:ascii="宋体" w:hAnsi="宋体" w:eastAsia="宋体" w:cs="Arial"/>
          <w:sz w:val="24"/>
          <w:szCs w:val="24"/>
          <w:lang w:val="en-US" w:eastAsia="zh-CN"/>
        </w:rPr>
        <w:t>1、发包人将在本项目发包公告规定的时间和地点组织发包活动。</w:t>
      </w:r>
    </w:p>
    <w:p>
      <w:pPr>
        <w:tabs>
          <w:tab w:val="left" w:pos="900"/>
        </w:tabs>
        <w:spacing w:line="520" w:lineRule="exact"/>
        <w:ind w:firstLine="480" w:firstLineChars="200"/>
        <w:jc w:val="left"/>
        <w:rPr>
          <w:rFonts w:hint="eastAsia" w:ascii="宋体" w:hAnsi="宋体" w:eastAsia="宋体" w:cs="Arial"/>
          <w:sz w:val="24"/>
          <w:szCs w:val="24"/>
          <w:lang w:val="en-US" w:eastAsia="zh-CN"/>
        </w:rPr>
      </w:pPr>
      <w:r>
        <w:rPr>
          <w:rFonts w:hint="eastAsia" w:ascii="宋体" w:hAnsi="宋体" w:eastAsia="宋体" w:cs="Arial"/>
          <w:sz w:val="24"/>
          <w:szCs w:val="24"/>
          <w:lang w:val="en-US" w:eastAsia="zh-CN"/>
        </w:rPr>
        <w:t>2、发包活动开始时，各供应商应在规定时间内对本单位的响应文件现场递交。</w:t>
      </w:r>
    </w:p>
    <w:p>
      <w:pPr>
        <w:tabs>
          <w:tab w:val="left" w:pos="900"/>
        </w:tabs>
        <w:spacing w:line="520" w:lineRule="exact"/>
        <w:ind w:firstLine="480" w:firstLineChars="200"/>
        <w:jc w:val="left"/>
        <w:rPr>
          <w:rFonts w:hint="eastAsia" w:ascii="宋体" w:hAnsi="宋体" w:eastAsia="宋体" w:cs="Arial"/>
          <w:sz w:val="24"/>
          <w:szCs w:val="24"/>
          <w:lang w:val="en-US" w:eastAsia="zh-CN"/>
        </w:rPr>
      </w:pPr>
      <w:r>
        <w:rPr>
          <w:rFonts w:hint="eastAsia" w:ascii="宋体" w:hAnsi="宋体" w:eastAsia="宋体" w:cs="Arial"/>
          <w:sz w:val="24"/>
          <w:szCs w:val="24"/>
          <w:lang w:val="en-US" w:eastAsia="zh-CN"/>
        </w:rPr>
        <w:t>3、评审前对响应资格进行审查，评审小组仅对资格审查通过的响应文件进行评审。</w:t>
      </w:r>
    </w:p>
    <w:p>
      <w:pPr>
        <w:tabs>
          <w:tab w:val="left" w:pos="900"/>
        </w:tabs>
        <w:spacing w:line="520" w:lineRule="exact"/>
        <w:ind w:firstLine="480" w:firstLineChars="200"/>
        <w:jc w:val="left"/>
        <w:rPr>
          <w:rFonts w:hint="eastAsia" w:ascii="宋体" w:hAnsi="宋体" w:eastAsia="宋体" w:cs="Arial"/>
          <w:sz w:val="24"/>
          <w:szCs w:val="24"/>
          <w:lang w:val="en-US" w:eastAsia="zh-CN"/>
        </w:rPr>
      </w:pPr>
      <w:r>
        <w:rPr>
          <w:rFonts w:hint="eastAsia" w:ascii="宋体" w:hAnsi="宋体" w:eastAsia="宋体" w:cs="Arial"/>
          <w:sz w:val="24"/>
          <w:szCs w:val="24"/>
          <w:lang w:val="en-US" w:eastAsia="zh-CN"/>
        </w:rPr>
        <w:t>4、发包活动开始时，发包人（代理机构）将现场公布供应商名称等信息。</w:t>
      </w:r>
    </w:p>
    <w:p>
      <w:pPr>
        <w:tabs>
          <w:tab w:val="left" w:pos="900"/>
        </w:tabs>
        <w:spacing w:line="520" w:lineRule="exact"/>
        <w:ind w:firstLine="480" w:firstLineChars="200"/>
        <w:jc w:val="left"/>
        <w:rPr>
          <w:rFonts w:hint="eastAsia" w:ascii="宋体" w:hAnsi="宋体" w:eastAsia="宋体" w:cs="Arial"/>
          <w:sz w:val="24"/>
          <w:szCs w:val="24"/>
          <w:lang w:val="en-US" w:eastAsia="zh-CN"/>
        </w:rPr>
      </w:pPr>
      <w:r>
        <w:rPr>
          <w:rFonts w:hint="eastAsia" w:ascii="宋体" w:hAnsi="宋体" w:eastAsia="宋体" w:cs="Arial"/>
          <w:sz w:val="24"/>
          <w:szCs w:val="24"/>
          <w:lang w:val="en-US" w:eastAsia="zh-CN"/>
        </w:rPr>
        <w:t>5、无论何种原因，即使供应商现场携带了证书材料的原件，但响应文件中未提供与之内容完全一致的扫描件或影印件的，评审小组会视同其未提供。</w:t>
      </w:r>
      <w:r>
        <w:rPr>
          <w:rFonts w:hint="eastAsia" w:ascii="宋体" w:hAnsi="宋体" w:eastAsia="宋体" w:cs="Arial"/>
          <w:sz w:val="24"/>
          <w:szCs w:val="24"/>
          <w:lang w:val="en-US" w:eastAsia="zh-CN"/>
        </w:rPr>
        <w:br w:type="textWrapping"/>
      </w:r>
      <w:r>
        <w:rPr>
          <w:rFonts w:hint="eastAsia" w:ascii="宋体" w:hAnsi="宋体" w:eastAsia="宋体" w:cs="Arial"/>
          <w:sz w:val="24"/>
          <w:szCs w:val="24"/>
          <w:lang w:val="en-US" w:eastAsia="zh-CN"/>
        </w:rPr>
        <w:t xml:space="preserve">    6、评审小组决定响应文件的响应性及符合性只根据响应文件本身的内容，而不寻求其他外部证据。</w:t>
      </w:r>
    </w:p>
    <w:p>
      <w:pPr>
        <w:pStyle w:val="5"/>
        <w:spacing w:before="0" w:after="0" w:line="52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六</w:t>
      </w:r>
      <w:r>
        <w:rPr>
          <w:rFonts w:hint="eastAsia" w:ascii="宋体" w:hAnsi="宋体" w:eastAsia="宋体" w:cs="宋体"/>
          <w:sz w:val="24"/>
          <w:szCs w:val="24"/>
        </w:rPr>
        <w:t>）</w:t>
      </w:r>
      <w:bookmarkEnd w:id="70"/>
      <w:bookmarkEnd w:id="71"/>
      <w:r>
        <w:rPr>
          <w:rFonts w:hint="eastAsia" w:ascii="宋体" w:hAnsi="宋体" w:eastAsia="宋体" w:cs="宋体"/>
          <w:sz w:val="24"/>
          <w:szCs w:val="24"/>
        </w:rPr>
        <w:t>评审办法</w:t>
      </w:r>
      <w:r>
        <w:rPr>
          <w:rFonts w:hint="eastAsia" w:ascii="宋体" w:hAnsi="宋体" w:eastAsia="宋体" w:cs="宋体"/>
          <w:sz w:val="24"/>
          <w:szCs w:val="24"/>
          <w:lang w:val="en-US" w:eastAsia="zh-CN"/>
        </w:rPr>
        <w:t>及</w:t>
      </w:r>
      <w:r>
        <w:rPr>
          <w:rFonts w:hint="eastAsia" w:ascii="宋体" w:hAnsi="宋体" w:eastAsia="宋体" w:cs="宋体"/>
          <w:sz w:val="24"/>
          <w:szCs w:val="24"/>
        </w:rPr>
        <w:t>异常情况处理</w:t>
      </w:r>
    </w:p>
    <w:bookmarkEnd w:id="72"/>
    <w:p>
      <w:pPr>
        <w:spacing w:line="500" w:lineRule="exact"/>
        <w:ind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、本次</w:t>
      </w:r>
      <w:r>
        <w:rPr>
          <w:rFonts w:hint="eastAsia" w:ascii="宋体" w:hAnsi="宋体" w:cs="宋体"/>
          <w:sz w:val="24"/>
          <w:szCs w:val="24"/>
          <w:lang w:val="en-US" w:eastAsia="zh-CN"/>
        </w:rPr>
        <w:t>发包</w:t>
      </w:r>
      <w:r>
        <w:rPr>
          <w:rFonts w:hint="eastAsia" w:ascii="宋体" w:hAnsi="宋体" w:cs="宋体"/>
          <w:sz w:val="24"/>
          <w:szCs w:val="24"/>
        </w:rPr>
        <w:t>活动按规定组成的三人或三人以上的</w:t>
      </w:r>
      <w:r>
        <w:rPr>
          <w:rFonts w:hint="eastAsia" w:ascii="宋体" w:hAnsi="宋体" w:cs="宋体"/>
          <w:sz w:val="24"/>
          <w:szCs w:val="24"/>
          <w:lang w:val="en-US" w:eastAsia="zh-CN"/>
        </w:rPr>
        <w:t>评审</w:t>
      </w:r>
      <w:r>
        <w:rPr>
          <w:rFonts w:hint="eastAsia" w:ascii="宋体" w:hAnsi="宋体" w:cs="宋体"/>
          <w:sz w:val="24"/>
          <w:szCs w:val="24"/>
        </w:rPr>
        <w:t>小组</w:t>
      </w:r>
      <w:r>
        <w:rPr>
          <w:rFonts w:hint="eastAsia" w:ascii="宋体" w:hAnsi="宋体" w:cs="宋体"/>
          <w:sz w:val="24"/>
          <w:szCs w:val="24"/>
          <w:lang w:eastAsia="zh-CN"/>
        </w:rPr>
        <w:t>，</w:t>
      </w:r>
      <w:r>
        <w:rPr>
          <w:rFonts w:hint="eastAsia" w:ascii="宋体" w:hAnsi="宋体" w:cs="宋体"/>
          <w:sz w:val="24"/>
          <w:szCs w:val="24"/>
        </w:rPr>
        <w:t>将遵循公平、公正的原则，对供应商</w:t>
      </w:r>
      <w:r>
        <w:rPr>
          <w:rFonts w:hint="eastAsia" w:ascii="宋体" w:hAnsi="宋体" w:cs="宋体"/>
          <w:sz w:val="24"/>
          <w:szCs w:val="24"/>
          <w:lang w:val="en-US" w:eastAsia="zh-CN"/>
        </w:rPr>
        <w:t>递交的响应文件</w:t>
      </w:r>
      <w:r>
        <w:rPr>
          <w:rFonts w:hint="eastAsia" w:ascii="宋体" w:hAnsi="宋体" w:cs="宋体"/>
          <w:sz w:val="24"/>
          <w:szCs w:val="24"/>
        </w:rPr>
        <w:t>进行综合评审，根据得分由高到低顺序推荐不少于3名成交候选供应商。</w:t>
      </w:r>
    </w:p>
    <w:p>
      <w:pPr>
        <w:spacing w:line="490" w:lineRule="exact"/>
        <w:ind w:firstLine="480" w:firstLineChars="200"/>
        <w:rPr>
          <w:rFonts w:hint="eastAsia" w:ascii="宋体" w:hAnsi="宋体" w:cs="宋体"/>
          <w:sz w:val="24"/>
          <w:szCs w:val="24"/>
        </w:rPr>
      </w:pPr>
      <w:r>
        <w:rPr>
          <w:rFonts w:hint="eastAsia" w:ascii="宋体" w:hAnsi="宋体" w:cs="宋体"/>
          <w:sz w:val="24"/>
          <w:szCs w:val="24"/>
        </w:rPr>
        <w:t>最低评标价法：以价格为主要因素确定成交候选供应商，即在全部满足</w:t>
      </w:r>
      <w:r>
        <w:rPr>
          <w:rFonts w:hint="eastAsia" w:ascii="宋体" w:hAnsi="宋体" w:cs="宋体"/>
          <w:sz w:val="24"/>
          <w:szCs w:val="24"/>
          <w:lang w:eastAsia="zh-CN"/>
        </w:rPr>
        <w:t>发包</w:t>
      </w:r>
      <w:r>
        <w:rPr>
          <w:rFonts w:hint="eastAsia" w:ascii="宋体" w:hAnsi="宋体" w:cs="宋体"/>
          <w:sz w:val="24"/>
          <w:szCs w:val="24"/>
        </w:rPr>
        <w:t>文件实质性要求（包含资格条件、采购需求以及</w:t>
      </w:r>
      <w:r>
        <w:rPr>
          <w:rFonts w:hint="eastAsia" w:ascii="宋体" w:hAnsi="宋体" w:cs="宋体"/>
          <w:sz w:val="24"/>
          <w:szCs w:val="24"/>
          <w:lang w:eastAsia="zh-CN"/>
        </w:rPr>
        <w:t>发包</w:t>
      </w:r>
      <w:r>
        <w:rPr>
          <w:rFonts w:hint="eastAsia" w:ascii="宋体" w:hAnsi="宋体" w:cs="宋体"/>
          <w:sz w:val="24"/>
          <w:szCs w:val="24"/>
        </w:rPr>
        <w:t>过程中对以上内容的补充和修改等）前提下，根据各家报价由低到高排出成交候选供应商。</w:t>
      </w:r>
      <w:r>
        <w:rPr>
          <w:rFonts w:hint="eastAsia" w:ascii="宋体" w:hAnsi="宋体" w:cs="宋体"/>
          <w:sz w:val="24"/>
        </w:rPr>
        <w:t>若出现报价相同的情况，</w:t>
      </w:r>
      <w:r>
        <w:rPr>
          <w:rFonts w:hint="eastAsia" w:ascii="宋体" w:hAnsi="宋体" w:cs="宋体"/>
          <w:sz w:val="24"/>
          <w:szCs w:val="24"/>
        </w:rPr>
        <w:t>则采取</w:t>
      </w:r>
      <w:r>
        <w:rPr>
          <w:rFonts w:hint="eastAsia" w:ascii="宋体" w:hAnsi="宋体" w:cs="宋体"/>
          <w:sz w:val="24"/>
          <w:szCs w:val="24"/>
          <w:lang w:val="en-US" w:eastAsia="zh-CN"/>
        </w:rPr>
        <w:t>评审</w:t>
      </w:r>
      <w:r>
        <w:rPr>
          <w:rFonts w:hint="eastAsia" w:ascii="宋体" w:hAnsi="宋体" w:cs="宋体"/>
          <w:sz w:val="24"/>
          <w:szCs w:val="24"/>
        </w:rPr>
        <w:t>小组抽签方式确定成交单位。</w:t>
      </w:r>
    </w:p>
    <w:p>
      <w:pPr>
        <w:spacing w:line="490" w:lineRule="exact"/>
        <w:ind w:firstLine="481" w:firstLineChars="200"/>
        <w:rPr>
          <w:rFonts w:hint="eastAsia" w:ascii="宋体" w:hAnsi="宋体" w:cs="宋体"/>
          <w:b/>
          <w:bCs/>
          <w:sz w:val="24"/>
          <w:szCs w:val="24"/>
        </w:rPr>
      </w:pPr>
      <w:r>
        <w:rPr>
          <w:rFonts w:hint="eastAsia" w:ascii="宋体" w:hAnsi="宋体" w:cs="宋体"/>
          <w:b/>
          <w:bCs/>
          <w:sz w:val="24"/>
          <w:szCs w:val="24"/>
        </w:rPr>
        <w:t>为防止恶意竞争和确保服务质量，本项目将采用市场合理低价策略。即计算所有有效供应商报价的平均值，并以此平均值作为参考的市场合理价格（小数点后保留两位小数，第三位小数四舍五入），任何有效供应商的报价若低于（不含等于）此市场合理价格，将不得</w:t>
      </w:r>
      <w:r>
        <w:rPr>
          <w:rFonts w:hint="eastAsia" w:ascii="宋体" w:hAnsi="宋体" w:cs="宋体"/>
          <w:b/>
          <w:bCs/>
          <w:sz w:val="24"/>
          <w:szCs w:val="24"/>
          <w:lang w:val="en-US" w:eastAsia="zh-CN"/>
        </w:rPr>
        <w:t>推荐</w:t>
      </w:r>
      <w:r>
        <w:rPr>
          <w:rFonts w:hint="eastAsia" w:ascii="宋体" w:hAnsi="宋体" w:cs="宋体"/>
          <w:b/>
          <w:bCs/>
          <w:sz w:val="24"/>
          <w:szCs w:val="24"/>
        </w:rPr>
        <w:t>为成交候选供应商。</w:t>
      </w:r>
    </w:p>
    <w:p>
      <w:pPr>
        <w:spacing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为有助于审查、评价和比较，评审小组可以书面方式要求供应商对响应文件中含义不明确、对同类问题表述不一致或者有明显文字和计算错误的内容作必要的澄清、说明或补正。澄清、说明或补正应以书面方式进行并不得超出响应文件的范围或改变响应文件的实质性内容。</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发包</w:t>
      </w:r>
      <w:r>
        <w:rPr>
          <w:rFonts w:hint="eastAsia" w:ascii="宋体" w:hAnsi="宋体" w:eastAsia="宋体" w:cs="宋体"/>
          <w:sz w:val="24"/>
          <w:szCs w:val="24"/>
        </w:rPr>
        <w:t>时出现以下情况之一的，将予以废标</w:t>
      </w:r>
      <w:r>
        <w:rPr>
          <w:rFonts w:hint="eastAsia" w:ascii="宋体" w:hAnsi="宋体" w:eastAsia="宋体" w:cs="宋体"/>
          <w:sz w:val="24"/>
          <w:szCs w:val="24"/>
          <w:lang w:val="en-US" w:eastAsia="zh-CN"/>
        </w:rPr>
        <w:t>及响应无效处理</w:t>
      </w:r>
      <w:r>
        <w:rPr>
          <w:rFonts w:hint="eastAsia" w:ascii="宋体" w:hAnsi="宋体" w:eastAsia="宋体" w:cs="宋体"/>
          <w:sz w:val="24"/>
          <w:szCs w:val="24"/>
        </w:rPr>
        <w:t>：</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.1在招标采购中，出现下列情形之一的，应对</w:t>
      </w:r>
      <w:r>
        <w:rPr>
          <w:rFonts w:hint="eastAsia" w:ascii="宋体" w:hAnsi="宋体" w:eastAsia="宋体" w:cs="宋体"/>
          <w:sz w:val="24"/>
          <w:szCs w:val="24"/>
          <w:lang w:val="en-US" w:eastAsia="zh-CN"/>
        </w:rPr>
        <w:t>发包</w:t>
      </w:r>
      <w:r>
        <w:rPr>
          <w:rFonts w:hint="eastAsia" w:ascii="宋体" w:hAnsi="宋体" w:eastAsia="宋体" w:cs="宋体"/>
          <w:sz w:val="24"/>
          <w:szCs w:val="24"/>
        </w:rPr>
        <w:t>项目予以废标：</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.1.1符合专业条件的供应商或对</w:t>
      </w:r>
      <w:r>
        <w:rPr>
          <w:rFonts w:hint="eastAsia" w:ascii="宋体" w:hAnsi="宋体" w:eastAsia="宋体" w:cs="宋体"/>
          <w:sz w:val="24"/>
          <w:szCs w:val="24"/>
          <w:lang w:val="en-US" w:eastAsia="zh-CN"/>
        </w:rPr>
        <w:t>发包</w:t>
      </w:r>
      <w:r>
        <w:rPr>
          <w:rFonts w:hint="eastAsia" w:ascii="宋体" w:hAnsi="宋体" w:eastAsia="宋体" w:cs="宋体"/>
          <w:sz w:val="24"/>
          <w:szCs w:val="24"/>
        </w:rPr>
        <w:t>文件作实质响应的供应商不足</w:t>
      </w:r>
      <w:r>
        <w:rPr>
          <w:rFonts w:hint="eastAsia" w:ascii="宋体" w:hAnsi="宋体" w:eastAsia="宋体" w:cs="宋体"/>
          <w:sz w:val="24"/>
          <w:szCs w:val="24"/>
          <w:lang w:val="en-US" w:eastAsia="zh-CN"/>
        </w:rPr>
        <w:t>三家</w:t>
      </w:r>
      <w:r>
        <w:rPr>
          <w:rFonts w:hint="eastAsia" w:ascii="宋体" w:hAnsi="宋体" w:eastAsia="宋体" w:cs="宋体"/>
          <w:sz w:val="24"/>
          <w:szCs w:val="24"/>
        </w:rPr>
        <w:t>的；</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出现影响</w:t>
      </w:r>
      <w:r>
        <w:rPr>
          <w:rFonts w:hint="eastAsia" w:ascii="宋体" w:hAnsi="宋体" w:eastAsia="宋体" w:cs="宋体"/>
          <w:sz w:val="24"/>
          <w:szCs w:val="24"/>
          <w:lang w:val="en-US" w:eastAsia="zh-CN"/>
        </w:rPr>
        <w:t>发包</w:t>
      </w:r>
      <w:r>
        <w:rPr>
          <w:rFonts w:hint="eastAsia" w:ascii="宋体" w:hAnsi="宋体" w:eastAsia="宋体" w:cs="宋体"/>
          <w:sz w:val="24"/>
          <w:szCs w:val="24"/>
        </w:rPr>
        <w:t>公正的违法、违规行为的；</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因重大变故，</w:t>
      </w:r>
      <w:r>
        <w:rPr>
          <w:rFonts w:hint="eastAsia" w:ascii="宋体" w:hAnsi="宋体" w:eastAsia="宋体" w:cs="宋体"/>
          <w:sz w:val="24"/>
          <w:szCs w:val="24"/>
          <w:lang w:val="en-US" w:eastAsia="zh-CN"/>
        </w:rPr>
        <w:t>发包</w:t>
      </w:r>
      <w:r>
        <w:rPr>
          <w:rFonts w:hint="eastAsia" w:ascii="宋体" w:hAnsi="宋体" w:eastAsia="宋体" w:cs="宋体"/>
          <w:sz w:val="24"/>
          <w:szCs w:val="24"/>
        </w:rPr>
        <w:t>任务取消的。</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废标后，</w:t>
      </w:r>
      <w:r>
        <w:rPr>
          <w:rFonts w:hint="eastAsia" w:ascii="宋体" w:hAnsi="宋体" w:eastAsia="宋体" w:cs="宋体"/>
          <w:sz w:val="24"/>
          <w:szCs w:val="24"/>
          <w:lang w:val="en-US" w:eastAsia="zh-CN"/>
        </w:rPr>
        <w:t>发包</w:t>
      </w:r>
      <w:r>
        <w:rPr>
          <w:rFonts w:hint="eastAsia" w:ascii="宋体" w:hAnsi="宋体" w:eastAsia="宋体" w:cs="宋体"/>
          <w:sz w:val="24"/>
          <w:szCs w:val="24"/>
        </w:rPr>
        <w:t>人会把废标理由通知所有供应商。</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供应商存在下列情况之一的，</w:t>
      </w:r>
      <w:r>
        <w:rPr>
          <w:rFonts w:hint="eastAsia" w:ascii="宋体" w:hAnsi="宋体" w:eastAsia="宋体" w:cs="宋体"/>
          <w:sz w:val="24"/>
          <w:szCs w:val="24"/>
          <w:lang w:val="en-US" w:eastAsia="zh-CN"/>
        </w:rPr>
        <w:t>响应</w:t>
      </w:r>
      <w:r>
        <w:rPr>
          <w:rFonts w:hint="eastAsia" w:ascii="宋体" w:hAnsi="宋体" w:eastAsia="宋体" w:cs="宋体"/>
          <w:sz w:val="24"/>
          <w:szCs w:val="24"/>
        </w:rPr>
        <w:t>无效:</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.2.1</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文件未按</w:t>
      </w:r>
      <w:r>
        <w:rPr>
          <w:rFonts w:hint="eastAsia" w:ascii="宋体" w:hAnsi="宋体" w:eastAsia="宋体" w:cs="宋体"/>
          <w:sz w:val="24"/>
          <w:szCs w:val="24"/>
          <w:lang w:eastAsia="zh-CN"/>
        </w:rPr>
        <w:t>发包文件</w:t>
      </w:r>
      <w:r>
        <w:rPr>
          <w:rFonts w:hint="eastAsia" w:ascii="宋体" w:hAnsi="宋体" w:eastAsia="宋体" w:cs="宋体"/>
          <w:sz w:val="24"/>
          <w:szCs w:val="24"/>
        </w:rPr>
        <w:t>要求签署、盖章的；</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不具备</w:t>
      </w:r>
      <w:r>
        <w:rPr>
          <w:rFonts w:hint="eastAsia" w:ascii="宋体" w:hAnsi="宋体" w:eastAsia="宋体" w:cs="宋体"/>
          <w:sz w:val="24"/>
          <w:szCs w:val="24"/>
          <w:lang w:val="en-US" w:eastAsia="zh-CN"/>
        </w:rPr>
        <w:t>发包</w:t>
      </w:r>
      <w:r>
        <w:rPr>
          <w:rFonts w:hint="eastAsia" w:ascii="宋体" w:hAnsi="宋体" w:eastAsia="宋体" w:cs="宋体"/>
          <w:sz w:val="24"/>
          <w:szCs w:val="24"/>
        </w:rPr>
        <w:t>文件中规定的资格要求的；</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报价超过</w:t>
      </w:r>
      <w:r>
        <w:rPr>
          <w:rFonts w:hint="eastAsia" w:ascii="宋体" w:hAnsi="宋体" w:eastAsia="宋体" w:cs="宋体"/>
          <w:sz w:val="24"/>
          <w:szCs w:val="24"/>
          <w:lang w:val="en-US" w:eastAsia="zh-CN"/>
        </w:rPr>
        <w:t>发包</w:t>
      </w:r>
      <w:r>
        <w:rPr>
          <w:rFonts w:hint="eastAsia" w:ascii="宋体" w:hAnsi="宋体" w:eastAsia="宋体" w:cs="宋体"/>
          <w:sz w:val="24"/>
          <w:szCs w:val="24"/>
        </w:rPr>
        <w:t>文件中规定的预算金额或者最高限价的，</w:t>
      </w:r>
      <w:r>
        <w:rPr>
          <w:rFonts w:hint="eastAsia" w:ascii="宋体" w:hAnsi="宋体" w:eastAsia="宋体" w:cs="宋体"/>
          <w:sz w:val="24"/>
          <w:szCs w:val="24"/>
          <w:lang w:val="en-US" w:eastAsia="zh-CN"/>
        </w:rPr>
        <w:t>发包</w:t>
      </w:r>
      <w:r>
        <w:rPr>
          <w:rFonts w:hint="eastAsia" w:ascii="宋体" w:hAnsi="宋体" w:eastAsia="宋体" w:cs="宋体"/>
          <w:sz w:val="24"/>
          <w:szCs w:val="24"/>
        </w:rPr>
        <w:t>人可以支付的除外；</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w:t>
      </w:r>
      <w:r>
        <w:rPr>
          <w:rFonts w:hint="eastAsia" w:ascii="宋体" w:hAnsi="宋体" w:eastAsia="宋体" w:cs="宋体"/>
          <w:sz w:val="24"/>
          <w:szCs w:val="24"/>
          <w:lang w:val="en-US" w:eastAsia="zh-CN"/>
        </w:rPr>
        <w:t>4响应</w:t>
      </w:r>
      <w:r>
        <w:rPr>
          <w:rFonts w:hint="eastAsia" w:ascii="宋体" w:hAnsi="宋体" w:eastAsia="宋体" w:cs="宋体"/>
          <w:sz w:val="24"/>
          <w:szCs w:val="24"/>
        </w:rPr>
        <w:t>文件含有</w:t>
      </w:r>
      <w:r>
        <w:rPr>
          <w:rFonts w:hint="eastAsia" w:ascii="宋体" w:hAnsi="宋体" w:eastAsia="宋体" w:cs="宋体"/>
          <w:sz w:val="24"/>
          <w:szCs w:val="24"/>
          <w:lang w:val="en-US" w:eastAsia="zh-CN"/>
        </w:rPr>
        <w:t>发包</w:t>
      </w:r>
      <w:r>
        <w:rPr>
          <w:rFonts w:hint="eastAsia" w:ascii="宋体" w:hAnsi="宋体" w:eastAsia="宋体" w:cs="宋体"/>
          <w:sz w:val="24"/>
          <w:szCs w:val="24"/>
        </w:rPr>
        <w:t>人不能接受的附加条件的；</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法律、法规和</w:t>
      </w:r>
      <w:r>
        <w:rPr>
          <w:rFonts w:hint="eastAsia" w:ascii="宋体" w:hAnsi="宋体" w:eastAsia="宋体" w:cs="宋体"/>
          <w:sz w:val="24"/>
          <w:szCs w:val="24"/>
          <w:lang w:val="en-US" w:eastAsia="zh-CN"/>
        </w:rPr>
        <w:t>发包</w:t>
      </w:r>
      <w:r>
        <w:rPr>
          <w:rFonts w:hint="eastAsia" w:ascii="宋体" w:hAnsi="宋体" w:eastAsia="宋体" w:cs="宋体"/>
          <w:sz w:val="24"/>
          <w:szCs w:val="24"/>
        </w:rPr>
        <w:t>文件规定的其他无效情形。</w:t>
      </w:r>
    </w:p>
    <w:p>
      <w:pPr>
        <w:numPr>
          <w:ilvl w:val="0"/>
          <w:numId w:val="0"/>
        </w:numPr>
        <w:spacing w:line="500" w:lineRule="exact"/>
        <w:ind w:left="0" w:leftChars="0" w:firstLine="480" w:firstLineChars="200"/>
        <w:rPr>
          <w:rFonts w:hint="default" w:ascii="宋体" w:hAnsi="宋体"/>
          <w:sz w:val="24"/>
          <w:szCs w:val="24"/>
          <w:lang w:val="en-US" w:eastAsia="zh-CN"/>
        </w:rPr>
      </w:pPr>
      <w:r>
        <w:rPr>
          <w:rFonts w:hint="eastAsia" w:ascii="宋体"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w:t>
      </w:r>
      <w:r>
        <w:rPr>
          <w:rFonts w:hint="eastAsia" w:ascii="宋体" w:hAnsi="宋体"/>
          <w:sz w:val="24"/>
          <w:szCs w:val="24"/>
          <w:lang w:val="en-US" w:eastAsia="zh-CN"/>
        </w:rPr>
        <w:t>定标</w:t>
      </w:r>
    </w:p>
    <w:p>
      <w:pPr>
        <w:numPr>
          <w:ilvl w:val="0"/>
          <w:numId w:val="0"/>
        </w:numPr>
        <w:spacing w:line="500" w:lineRule="exact"/>
        <w:ind w:leftChars="200"/>
        <w:rPr>
          <w:rFonts w:hint="eastAsia" w:ascii="宋体" w:hAnsi="宋体"/>
          <w:sz w:val="24"/>
          <w:szCs w:val="24"/>
        </w:rPr>
      </w:pPr>
      <w:r>
        <w:rPr>
          <w:rFonts w:hint="eastAsia" w:ascii="宋体" w:hAnsi="宋体"/>
          <w:sz w:val="24"/>
          <w:szCs w:val="24"/>
          <w:lang w:val="en-US" w:eastAsia="zh-CN"/>
        </w:rPr>
        <w:t>4.1</w:t>
      </w:r>
      <w:r>
        <w:rPr>
          <w:rFonts w:hint="eastAsia" w:ascii="宋体" w:hAnsi="宋体"/>
          <w:sz w:val="24"/>
          <w:szCs w:val="24"/>
        </w:rPr>
        <w:t>响应资格评审后，</w:t>
      </w:r>
      <w:r>
        <w:rPr>
          <w:rFonts w:hint="eastAsia" w:ascii="宋体" w:hAnsi="宋体"/>
          <w:sz w:val="24"/>
          <w:szCs w:val="24"/>
          <w:lang w:val="en-US" w:eastAsia="zh-CN"/>
        </w:rPr>
        <w:t>评审小组</w:t>
      </w:r>
      <w:r>
        <w:rPr>
          <w:rFonts w:hint="eastAsia" w:ascii="宋体" w:hAnsi="宋体"/>
          <w:sz w:val="24"/>
          <w:szCs w:val="24"/>
        </w:rPr>
        <w:t>应当按</w:t>
      </w:r>
      <w:r>
        <w:rPr>
          <w:rFonts w:hint="eastAsia" w:ascii="宋体" w:hAnsi="宋体"/>
          <w:sz w:val="24"/>
          <w:szCs w:val="24"/>
          <w:lang w:val="en-US" w:eastAsia="zh-CN"/>
        </w:rPr>
        <w:t>发包</w:t>
      </w:r>
      <w:r>
        <w:rPr>
          <w:rFonts w:hint="eastAsia" w:ascii="宋体" w:hAnsi="宋体"/>
          <w:sz w:val="24"/>
          <w:szCs w:val="24"/>
        </w:rPr>
        <w:t>文件规定的标准和方法提出独立评审意见，推荐</w:t>
      </w:r>
      <w:r>
        <w:rPr>
          <w:rFonts w:hint="eastAsia" w:ascii="宋体" w:hAnsi="宋体"/>
          <w:sz w:val="24"/>
          <w:szCs w:val="24"/>
          <w:lang w:val="en-US" w:eastAsia="zh-CN"/>
        </w:rPr>
        <w:t>成交</w:t>
      </w:r>
      <w:r>
        <w:rPr>
          <w:rFonts w:hint="eastAsia" w:ascii="宋体" w:hAnsi="宋体"/>
          <w:sz w:val="24"/>
          <w:szCs w:val="24"/>
        </w:rPr>
        <w:t>候选供应商。</w:t>
      </w:r>
    </w:p>
    <w:p>
      <w:pPr>
        <w:numPr>
          <w:ilvl w:val="0"/>
          <w:numId w:val="0"/>
        </w:numPr>
        <w:spacing w:line="500" w:lineRule="exact"/>
        <w:ind w:leftChars="200"/>
        <w:rPr>
          <w:rFonts w:hint="eastAsia" w:ascii="宋体" w:hAnsi="宋体"/>
          <w:sz w:val="24"/>
          <w:szCs w:val="24"/>
        </w:rPr>
      </w:pPr>
      <w:r>
        <w:rPr>
          <w:rFonts w:hint="eastAsia" w:ascii="宋体" w:hAnsi="宋体"/>
          <w:sz w:val="24"/>
          <w:szCs w:val="24"/>
          <w:lang w:val="en-US" w:eastAsia="zh-CN"/>
        </w:rPr>
        <w:t>4.2成交</w:t>
      </w:r>
      <w:r>
        <w:rPr>
          <w:rFonts w:hint="eastAsia" w:ascii="宋体" w:hAnsi="宋体"/>
          <w:sz w:val="24"/>
          <w:szCs w:val="24"/>
        </w:rPr>
        <w:t>供应商放弃</w:t>
      </w:r>
      <w:r>
        <w:rPr>
          <w:rFonts w:hint="eastAsia" w:ascii="宋体" w:hAnsi="宋体"/>
          <w:sz w:val="24"/>
          <w:szCs w:val="24"/>
          <w:lang w:val="en-US" w:eastAsia="zh-CN"/>
        </w:rPr>
        <w:t>成交</w:t>
      </w:r>
      <w:r>
        <w:rPr>
          <w:rFonts w:hint="eastAsia" w:ascii="宋体" w:hAnsi="宋体"/>
          <w:sz w:val="24"/>
          <w:szCs w:val="24"/>
        </w:rPr>
        <w:t>、因不可抗力不能履行合同、不按照</w:t>
      </w:r>
      <w:r>
        <w:rPr>
          <w:rFonts w:hint="eastAsia" w:ascii="宋体" w:hAnsi="宋体"/>
          <w:sz w:val="24"/>
          <w:szCs w:val="24"/>
          <w:lang w:val="en-US" w:eastAsia="zh-CN"/>
        </w:rPr>
        <w:t>发包</w:t>
      </w:r>
      <w:r>
        <w:rPr>
          <w:rFonts w:hint="eastAsia" w:ascii="宋体" w:hAnsi="宋体"/>
          <w:sz w:val="24"/>
          <w:szCs w:val="24"/>
        </w:rPr>
        <w:t>文件要求提交履约保证金，或者被查实存在影响</w:t>
      </w:r>
      <w:r>
        <w:rPr>
          <w:rFonts w:hint="eastAsia" w:ascii="宋体" w:hAnsi="宋体"/>
          <w:sz w:val="24"/>
          <w:szCs w:val="24"/>
          <w:lang w:val="en-US" w:eastAsia="zh-CN"/>
        </w:rPr>
        <w:t>成交</w:t>
      </w:r>
      <w:r>
        <w:rPr>
          <w:rFonts w:hint="eastAsia" w:ascii="宋体" w:hAnsi="宋体"/>
          <w:sz w:val="24"/>
          <w:szCs w:val="24"/>
        </w:rPr>
        <w:t>结果的违法行为等情形，不符合</w:t>
      </w:r>
      <w:r>
        <w:rPr>
          <w:rFonts w:hint="eastAsia" w:ascii="宋体" w:hAnsi="宋体"/>
          <w:sz w:val="24"/>
          <w:szCs w:val="24"/>
          <w:lang w:val="en-US" w:eastAsia="zh-CN"/>
        </w:rPr>
        <w:t>成交</w:t>
      </w:r>
      <w:r>
        <w:rPr>
          <w:rFonts w:hint="eastAsia" w:ascii="宋体" w:hAnsi="宋体"/>
          <w:sz w:val="24"/>
          <w:szCs w:val="24"/>
        </w:rPr>
        <w:t>条件的，</w:t>
      </w:r>
      <w:r>
        <w:rPr>
          <w:rFonts w:hint="eastAsia" w:ascii="宋体" w:hAnsi="宋体"/>
          <w:sz w:val="24"/>
          <w:szCs w:val="24"/>
          <w:lang w:val="en-US" w:eastAsia="zh-CN"/>
        </w:rPr>
        <w:t>发包</w:t>
      </w:r>
      <w:r>
        <w:rPr>
          <w:rFonts w:hint="eastAsia" w:ascii="宋体" w:hAnsi="宋体"/>
          <w:sz w:val="24"/>
          <w:szCs w:val="24"/>
        </w:rPr>
        <w:t>人可以按照</w:t>
      </w:r>
      <w:r>
        <w:rPr>
          <w:rFonts w:hint="eastAsia" w:ascii="宋体" w:hAnsi="宋体"/>
          <w:sz w:val="24"/>
          <w:szCs w:val="24"/>
          <w:lang w:val="en-US" w:eastAsia="zh-CN"/>
        </w:rPr>
        <w:t>评审小组</w:t>
      </w:r>
      <w:r>
        <w:rPr>
          <w:rFonts w:hint="eastAsia" w:ascii="宋体" w:hAnsi="宋体"/>
          <w:sz w:val="24"/>
          <w:szCs w:val="24"/>
        </w:rPr>
        <w:t>提出的</w:t>
      </w:r>
      <w:r>
        <w:rPr>
          <w:rFonts w:hint="eastAsia" w:ascii="宋体" w:hAnsi="宋体"/>
          <w:sz w:val="24"/>
          <w:szCs w:val="24"/>
          <w:lang w:val="en-US" w:eastAsia="zh-CN"/>
        </w:rPr>
        <w:t>成交</w:t>
      </w:r>
      <w:r>
        <w:rPr>
          <w:rFonts w:hint="eastAsia" w:ascii="宋体" w:hAnsi="宋体"/>
          <w:sz w:val="24"/>
          <w:szCs w:val="24"/>
        </w:rPr>
        <w:t>候选供应商名单排序依次确定其他</w:t>
      </w:r>
      <w:r>
        <w:rPr>
          <w:rFonts w:hint="eastAsia" w:ascii="宋体" w:hAnsi="宋体"/>
          <w:sz w:val="24"/>
          <w:szCs w:val="24"/>
          <w:lang w:val="en-US" w:eastAsia="zh-CN"/>
        </w:rPr>
        <w:t>成交</w:t>
      </w:r>
      <w:r>
        <w:rPr>
          <w:rFonts w:hint="eastAsia" w:ascii="宋体" w:hAnsi="宋体"/>
          <w:sz w:val="24"/>
          <w:szCs w:val="24"/>
        </w:rPr>
        <w:t>候选供应商为</w:t>
      </w:r>
      <w:r>
        <w:rPr>
          <w:rFonts w:hint="eastAsia" w:ascii="宋体" w:hAnsi="宋体"/>
          <w:sz w:val="24"/>
          <w:szCs w:val="24"/>
          <w:lang w:val="en-US" w:eastAsia="zh-CN"/>
        </w:rPr>
        <w:t>成交</w:t>
      </w:r>
      <w:r>
        <w:rPr>
          <w:rFonts w:hint="eastAsia" w:ascii="宋体" w:hAnsi="宋体"/>
          <w:sz w:val="24"/>
          <w:szCs w:val="24"/>
        </w:rPr>
        <w:t>供应商，也可以重新</w:t>
      </w:r>
      <w:r>
        <w:rPr>
          <w:rFonts w:hint="eastAsia" w:ascii="宋体" w:hAnsi="宋体"/>
          <w:sz w:val="24"/>
          <w:szCs w:val="24"/>
          <w:lang w:val="en-US" w:eastAsia="zh-CN"/>
        </w:rPr>
        <w:t>发包</w:t>
      </w:r>
      <w:r>
        <w:rPr>
          <w:rFonts w:hint="eastAsia" w:ascii="宋体" w:hAnsi="宋体"/>
          <w:sz w:val="24"/>
          <w:szCs w:val="24"/>
        </w:rPr>
        <w:t>。</w:t>
      </w:r>
    </w:p>
    <w:p>
      <w:pPr>
        <w:numPr>
          <w:ilvl w:val="0"/>
          <w:numId w:val="0"/>
        </w:numPr>
        <w:spacing w:line="500" w:lineRule="exact"/>
        <w:ind w:leftChars="200"/>
        <w:rPr>
          <w:rFonts w:hint="eastAsia" w:ascii="宋体" w:hAnsi="宋体"/>
          <w:sz w:val="24"/>
          <w:szCs w:val="24"/>
        </w:rPr>
      </w:pPr>
      <w:r>
        <w:rPr>
          <w:rFonts w:hint="eastAsia" w:ascii="宋体" w:hAnsi="宋体"/>
          <w:sz w:val="24"/>
          <w:szCs w:val="24"/>
          <w:lang w:val="en-US" w:eastAsia="zh-CN"/>
        </w:rPr>
        <w:t>4.3</w:t>
      </w:r>
      <w:r>
        <w:rPr>
          <w:rFonts w:hint="eastAsia" w:ascii="宋体" w:hAnsi="宋体"/>
          <w:sz w:val="24"/>
          <w:szCs w:val="24"/>
        </w:rPr>
        <w:t>凡发现</w:t>
      </w:r>
      <w:r>
        <w:rPr>
          <w:rFonts w:hint="eastAsia" w:ascii="宋体" w:hAnsi="宋体"/>
          <w:sz w:val="24"/>
          <w:szCs w:val="24"/>
          <w:lang w:val="en-US" w:eastAsia="zh-CN"/>
        </w:rPr>
        <w:t>成交</w:t>
      </w:r>
      <w:r>
        <w:rPr>
          <w:rFonts w:hint="eastAsia" w:ascii="宋体" w:hAnsi="宋体"/>
          <w:sz w:val="24"/>
          <w:szCs w:val="24"/>
        </w:rPr>
        <w:t>候选供应商有下列行为之一的，其</w:t>
      </w:r>
      <w:r>
        <w:rPr>
          <w:rFonts w:hint="eastAsia" w:ascii="宋体" w:hAnsi="宋体"/>
          <w:sz w:val="24"/>
          <w:szCs w:val="24"/>
          <w:lang w:val="en-US" w:eastAsia="zh-CN"/>
        </w:rPr>
        <w:t>成交</w:t>
      </w:r>
      <w:r>
        <w:rPr>
          <w:rFonts w:hint="eastAsia" w:ascii="宋体" w:hAnsi="宋体"/>
          <w:sz w:val="24"/>
          <w:szCs w:val="24"/>
        </w:rPr>
        <w:t>无效，并移交监管部门依法处理：</w:t>
      </w:r>
    </w:p>
    <w:p>
      <w:pPr>
        <w:pageBreakBefore w:val="0"/>
        <w:kinsoku/>
        <w:wordWrap/>
        <w:overflowPunct/>
        <w:topLinePunct w:val="0"/>
        <w:bidi w:val="0"/>
        <w:spacing w:line="520" w:lineRule="exact"/>
        <w:ind w:right="0" w:rightChars="0" w:firstLine="480" w:firstLineChars="200"/>
        <w:textAlignment w:val="auto"/>
        <w:rPr>
          <w:rFonts w:hint="eastAsia" w:ascii="宋体" w:hAnsi="宋体"/>
          <w:sz w:val="24"/>
          <w:szCs w:val="24"/>
        </w:rPr>
      </w:pPr>
      <w:r>
        <w:rPr>
          <w:rFonts w:hint="eastAsia" w:ascii="宋体" w:hAnsi="宋体"/>
          <w:sz w:val="24"/>
          <w:szCs w:val="24"/>
        </w:rPr>
        <w:t>4.3.1以他人名义</w:t>
      </w:r>
      <w:r>
        <w:rPr>
          <w:rFonts w:hint="eastAsia" w:ascii="宋体" w:hAnsi="宋体"/>
          <w:sz w:val="24"/>
          <w:szCs w:val="24"/>
          <w:lang w:val="en-US" w:eastAsia="zh-CN"/>
        </w:rPr>
        <w:t>参与发包活动</w:t>
      </w:r>
      <w:r>
        <w:rPr>
          <w:rFonts w:hint="eastAsia" w:ascii="宋体" w:hAnsi="宋体"/>
          <w:sz w:val="24"/>
          <w:szCs w:val="24"/>
        </w:rPr>
        <w:t>或提供虚假材料弄虚作假谋取</w:t>
      </w:r>
      <w:r>
        <w:rPr>
          <w:rFonts w:hint="eastAsia" w:ascii="宋体" w:hAnsi="宋体"/>
          <w:sz w:val="24"/>
          <w:szCs w:val="24"/>
          <w:lang w:val="en-US" w:eastAsia="zh-CN"/>
        </w:rPr>
        <w:t>成交</w:t>
      </w:r>
      <w:r>
        <w:rPr>
          <w:rFonts w:hint="eastAsia" w:ascii="宋体" w:hAnsi="宋体"/>
          <w:sz w:val="24"/>
          <w:szCs w:val="24"/>
        </w:rPr>
        <w:t>的；</w:t>
      </w:r>
    </w:p>
    <w:p>
      <w:pPr>
        <w:pageBreakBefore w:val="0"/>
        <w:kinsoku/>
        <w:wordWrap/>
        <w:overflowPunct/>
        <w:topLinePunct w:val="0"/>
        <w:bidi w:val="0"/>
        <w:spacing w:line="520" w:lineRule="exact"/>
        <w:ind w:right="0" w:rightChars="0" w:firstLine="480" w:firstLineChars="200"/>
        <w:textAlignment w:val="auto"/>
        <w:rPr>
          <w:rFonts w:hint="eastAsia" w:ascii="宋体" w:hAnsi="宋体"/>
          <w:sz w:val="24"/>
          <w:szCs w:val="24"/>
        </w:rPr>
      </w:pPr>
      <w:r>
        <w:rPr>
          <w:rFonts w:hint="eastAsia" w:ascii="宋体" w:hAnsi="宋体"/>
          <w:sz w:val="24"/>
          <w:szCs w:val="24"/>
        </w:rPr>
        <w:t>4.3.</w:t>
      </w:r>
      <w:r>
        <w:rPr>
          <w:rFonts w:hint="eastAsia" w:ascii="宋体" w:hAnsi="宋体"/>
          <w:sz w:val="24"/>
          <w:szCs w:val="24"/>
          <w:lang w:val="en-US" w:eastAsia="zh-CN"/>
        </w:rPr>
        <w:t>2</w:t>
      </w:r>
      <w:r>
        <w:rPr>
          <w:rFonts w:hint="eastAsia" w:ascii="宋体" w:hAnsi="宋体"/>
          <w:sz w:val="24"/>
          <w:szCs w:val="24"/>
        </w:rPr>
        <w:t>以他人名义参与发包活动，是指使用通过受让或者租借等方式获取的资格、资质证书参与发包。</w:t>
      </w:r>
    </w:p>
    <w:p>
      <w:pPr>
        <w:pageBreakBefore w:val="0"/>
        <w:kinsoku/>
        <w:wordWrap/>
        <w:overflowPunct/>
        <w:topLinePunct w:val="0"/>
        <w:bidi w:val="0"/>
        <w:spacing w:line="520" w:lineRule="exact"/>
        <w:ind w:right="0" w:rightChars="0" w:firstLine="480" w:firstLineChars="200"/>
        <w:textAlignment w:val="auto"/>
        <w:rPr>
          <w:rFonts w:hint="eastAsia" w:ascii="宋体" w:hAnsi="宋体"/>
          <w:sz w:val="24"/>
          <w:szCs w:val="24"/>
        </w:rPr>
      </w:pPr>
      <w:r>
        <w:rPr>
          <w:rFonts w:hint="eastAsia" w:ascii="宋体" w:hAnsi="宋体"/>
          <w:sz w:val="24"/>
          <w:szCs w:val="24"/>
        </w:rPr>
        <w:t>4.3.</w:t>
      </w:r>
      <w:r>
        <w:rPr>
          <w:rFonts w:hint="eastAsia" w:ascii="宋体" w:hAnsi="宋体"/>
          <w:sz w:val="24"/>
          <w:szCs w:val="24"/>
          <w:lang w:val="en-US" w:eastAsia="zh-CN"/>
        </w:rPr>
        <w:t>3</w:t>
      </w:r>
      <w:r>
        <w:rPr>
          <w:rFonts w:hint="eastAsia" w:ascii="宋体" w:hAnsi="宋体"/>
          <w:sz w:val="24"/>
          <w:szCs w:val="24"/>
        </w:rPr>
        <w:t>供应商有下列情形之一的，属于提供弄虚作假的行为：</w:t>
      </w:r>
    </w:p>
    <w:p>
      <w:pPr>
        <w:pageBreakBefore w:val="0"/>
        <w:kinsoku/>
        <w:wordWrap/>
        <w:overflowPunct/>
        <w:topLinePunct w:val="0"/>
        <w:bidi w:val="0"/>
        <w:spacing w:line="520" w:lineRule="exact"/>
        <w:ind w:right="0" w:rightChars="0" w:firstLine="480" w:firstLineChars="200"/>
        <w:textAlignment w:val="auto"/>
        <w:rPr>
          <w:rFonts w:hint="eastAsia" w:ascii="宋体" w:hAnsi="宋体"/>
          <w:sz w:val="24"/>
          <w:szCs w:val="24"/>
        </w:rPr>
      </w:pPr>
      <w:r>
        <w:rPr>
          <w:rFonts w:hint="eastAsia" w:ascii="宋体" w:hAnsi="宋体"/>
          <w:sz w:val="24"/>
          <w:szCs w:val="24"/>
        </w:rPr>
        <w:t>4.3.</w:t>
      </w:r>
      <w:r>
        <w:rPr>
          <w:rFonts w:hint="eastAsia" w:ascii="宋体" w:hAnsi="宋体"/>
          <w:sz w:val="24"/>
          <w:szCs w:val="24"/>
          <w:lang w:val="en-US" w:eastAsia="zh-CN"/>
        </w:rPr>
        <w:t>4</w:t>
      </w:r>
      <w:r>
        <w:rPr>
          <w:rFonts w:hint="eastAsia" w:ascii="宋体" w:hAnsi="宋体"/>
          <w:sz w:val="24"/>
          <w:szCs w:val="24"/>
        </w:rPr>
        <w:t>使用伪造、变造的许可证件；</w:t>
      </w:r>
    </w:p>
    <w:p>
      <w:pPr>
        <w:pageBreakBefore w:val="0"/>
        <w:kinsoku/>
        <w:wordWrap/>
        <w:overflowPunct/>
        <w:topLinePunct w:val="0"/>
        <w:bidi w:val="0"/>
        <w:spacing w:line="520" w:lineRule="exact"/>
        <w:ind w:right="0" w:rightChars="0" w:firstLine="480" w:firstLineChars="200"/>
        <w:textAlignment w:val="auto"/>
        <w:rPr>
          <w:rFonts w:hint="eastAsia" w:ascii="宋体" w:hAnsi="宋体"/>
          <w:sz w:val="24"/>
          <w:szCs w:val="24"/>
        </w:rPr>
      </w:pPr>
      <w:r>
        <w:rPr>
          <w:rFonts w:hint="eastAsia" w:ascii="宋体" w:hAnsi="宋体"/>
          <w:sz w:val="24"/>
          <w:szCs w:val="24"/>
        </w:rPr>
        <w:t>4.3.</w:t>
      </w:r>
      <w:r>
        <w:rPr>
          <w:rFonts w:hint="eastAsia" w:ascii="宋体" w:hAnsi="宋体"/>
          <w:sz w:val="24"/>
          <w:szCs w:val="24"/>
          <w:lang w:val="en-US" w:eastAsia="zh-CN"/>
        </w:rPr>
        <w:t>5</w:t>
      </w:r>
      <w:r>
        <w:rPr>
          <w:rFonts w:hint="eastAsia" w:ascii="宋体" w:hAnsi="宋体"/>
          <w:sz w:val="24"/>
          <w:szCs w:val="24"/>
        </w:rPr>
        <w:t>提供虚假的财务状况或者业绩；</w:t>
      </w:r>
    </w:p>
    <w:p>
      <w:pPr>
        <w:pageBreakBefore w:val="0"/>
        <w:kinsoku/>
        <w:wordWrap/>
        <w:overflowPunct/>
        <w:topLinePunct w:val="0"/>
        <w:bidi w:val="0"/>
        <w:spacing w:line="520" w:lineRule="exact"/>
        <w:ind w:right="0" w:rightChars="0" w:firstLine="480" w:firstLineChars="200"/>
        <w:textAlignment w:val="auto"/>
        <w:rPr>
          <w:rFonts w:hint="eastAsia" w:ascii="宋体" w:hAnsi="宋体"/>
          <w:sz w:val="24"/>
          <w:szCs w:val="24"/>
        </w:rPr>
      </w:pPr>
      <w:r>
        <w:rPr>
          <w:rFonts w:hint="eastAsia" w:ascii="宋体" w:hAnsi="宋体"/>
          <w:sz w:val="24"/>
          <w:szCs w:val="24"/>
        </w:rPr>
        <w:t>4.3.</w:t>
      </w:r>
      <w:r>
        <w:rPr>
          <w:rFonts w:hint="eastAsia" w:ascii="宋体" w:hAnsi="宋体"/>
          <w:sz w:val="24"/>
          <w:szCs w:val="24"/>
          <w:lang w:val="en-US" w:eastAsia="zh-CN"/>
        </w:rPr>
        <w:t>6</w:t>
      </w:r>
      <w:r>
        <w:rPr>
          <w:rFonts w:hint="eastAsia" w:ascii="宋体" w:hAnsi="宋体"/>
          <w:sz w:val="24"/>
          <w:szCs w:val="24"/>
        </w:rPr>
        <w:t>提供虚假的项目负责人或者主要技术人员简历、劳动关系证明；</w:t>
      </w:r>
    </w:p>
    <w:p>
      <w:pPr>
        <w:pageBreakBefore w:val="0"/>
        <w:kinsoku/>
        <w:wordWrap/>
        <w:overflowPunct/>
        <w:topLinePunct w:val="0"/>
        <w:bidi w:val="0"/>
        <w:spacing w:line="520" w:lineRule="exact"/>
        <w:ind w:right="0" w:rightChars="0" w:firstLine="480" w:firstLineChars="200"/>
        <w:textAlignment w:val="auto"/>
        <w:rPr>
          <w:rFonts w:hint="eastAsia" w:ascii="宋体" w:hAnsi="宋体"/>
          <w:sz w:val="24"/>
          <w:szCs w:val="24"/>
        </w:rPr>
      </w:pPr>
      <w:r>
        <w:rPr>
          <w:rFonts w:hint="eastAsia" w:ascii="宋体" w:hAnsi="宋体"/>
          <w:sz w:val="24"/>
          <w:szCs w:val="24"/>
        </w:rPr>
        <w:t>4.3.</w:t>
      </w:r>
      <w:r>
        <w:rPr>
          <w:rFonts w:hint="eastAsia" w:ascii="宋体" w:hAnsi="宋体"/>
          <w:sz w:val="24"/>
          <w:szCs w:val="24"/>
          <w:lang w:val="en-US" w:eastAsia="zh-CN"/>
        </w:rPr>
        <w:t>7</w:t>
      </w:r>
      <w:r>
        <w:rPr>
          <w:rFonts w:hint="eastAsia" w:ascii="宋体" w:hAnsi="宋体"/>
          <w:sz w:val="24"/>
          <w:szCs w:val="24"/>
        </w:rPr>
        <w:t>提供虚假的信用状况；</w:t>
      </w:r>
    </w:p>
    <w:p>
      <w:pPr>
        <w:pageBreakBefore w:val="0"/>
        <w:kinsoku/>
        <w:wordWrap/>
        <w:overflowPunct/>
        <w:topLinePunct w:val="0"/>
        <w:bidi w:val="0"/>
        <w:spacing w:line="520" w:lineRule="exact"/>
        <w:ind w:right="0" w:rightChars="0" w:firstLine="480" w:firstLineChars="200"/>
        <w:textAlignment w:val="auto"/>
        <w:rPr>
          <w:rFonts w:hint="eastAsia" w:ascii="宋体" w:hAnsi="宋体"/>
          <w:sz w:val="24"/>
          <w:szCs w:val="24"/>
        </w:rPr>
      </w:pPr>
      <w:r>
        <w:rPr>
          <w:rFonts w:hint="eastAsia" w:ascii="宋体" w:hAnsi="宋体"/>
          <w:sz w:val="24"/>
          <w:szCs w:val="24"/>
        </w:rPr>
        <w:t>4.3.</w:t>
      </w:r>
      <w:r>
        <w:rPr>
          <w:rFonts w:hint="eastAsia" w:ascii="宋体" w:hAnsi="宋体"/>
          <w:sz w:val="24"/>
          <w:szCs w:val="24"/>
          <w:lang w:val="en-US" w:eastAsia="zh-CN"/>
        </w:rPr>
        <w:t>8</w:t>
      </w:r>
      <w:r>
        <w:rPr>
          <w:rFonts w:hint="eastAsia" w:ascii="宋体" w:hAnsi="宋体"/>
          <w:sz w:val="24"/>
          <w:szCs w:val="24"/>
        </w:rPr>
        <w:t>其他弄虚作假的行为。</w:t>
      </w:r>
    </w:p>
    <w:p>
      <w:pPr>
        <w:pageBreakBefore w:val="0"/>
        <w:kinsoku/>
        <w:wordWrap/>
        <w:overflowPunct/>
        <w:topLinePunct w:val="0"/>
        <w:bidi w:val="0"/>
        <w:spacing w:line="520" w:lineRule="exact"/>
        <w:ind w:right="0" w:rightChars="0" w:firstLine="480" w:firstLineChars="200"/>
        <w:textAlignment w:val="auto"/>
        <w:rPr>
          <w:rFonts w:hint="eastAsia" w:ascii="宋体" w:hAnsi="宋体"/>
          <w:sz w:val="24"/>
          <w:szCs w:val="24"/>
        </w:rPr>
      </w:pPr>
      <w:r>
        <w:rPr>
          <w:rFonts w:hint="eastAsia" w:ascii="宋体" w:hAnsi="宋体"/>
          <w:sz w:val="24"/>
          <w:szCs w:val="24"/>
        </w:rPr>
        <w:t>4.3.</w:t>
      </w:r>
      <w:r>
        <w:rPr>
          <w:rFonts w:hint="eastAsia" w:ascii="宋体" w:hAnsi="宋体"/>
          <w:sz w:val="24"/>
          <w:szCs w:val="24"/>
          <w:lang w:val="en-US" w:eastAsia="zh-CN"/>
        </w:rPr>
        <w:t>9</w:t>
      </w:r>
      <w:r>
        <w:rPr>
          <w:rFonts w:hint="eastAsia" w:ascii="宋体" w:hAnsi="宋体"/>
          <w:sz w:val="24"/>
          <w:szCs w:val="24"/>
        </w:rPr>
        <w:t>与</w:t>
      </w:r>
      <w:r>
        <w:rPr>
          <w:rFonts w:hint="eastAsia" w:ascii="宋体" w:hAnsi="宋体"/>
          <w:sz w:val="24"/>
          <w:szCs w:val="24"/>
          <w:lang w:val="en-US" w:eastAsia="zh-CN"/>
        </w:rPr>
        <w:t>发包</w:t>
      </w:r>
      <w:r>
        <w:rPr>
          <w:rFonts w:hint="eastAsia" w:ascii="宋体" w:hAnsi="宋体"/>
          <w:sz w:val="24"/>
          <w:szCs w:val="24"/>
        </w:rPr>
        <w:t>人、其他供应商或者代理机构工作人员恶意串通的；</w:t>
      </w:r>
    </w:p>
    <w:p>
      <w:pPr>
        <w:pageBreakBefore w:val="0"/>
        <w:kinsoku/>
        <w:wordWrap/>
        <w:overflowPunct/>
        <w:topLinePunct w:val="0"/>
        <w:bidi w:val="0"/>
        <w:spacing w:line="520" w:lineRule="exact"/>
        <w:ind w:right="0" w:rightChars="0" w:firstLine="480" w:firstLineChars="200"/>
        <w:textAlignment w:val="auto"/>
        <w:rPr>
          <w:rFonts w:hint="eastAsia" w:ascii="宋体" w:hAnsi="宋体"/>
          <w:sz w:val="24"/>
          <w:szCs w:val="24"/>
        </w:rPr>
      </w:pPr>
      <w:r>
        <w:rPr>
          <w:rFonts w:hint="eastAsia" w:ascii="宋体" w:hAnsi="宋体"/>
          <w:sz w:val="24"/>
          <w:szCs w:val="24"/>
        </w:rPr>
        <w:t>4.3.</w:t>
      </w:r>
      <w:r>
        <w:rPr>
          <w:rFonts w:hint="eastAsia" w:ascii="宋体" w:hAnsi="宋体"/>
          <w:sz w:val="24"/>
          <w:szCs w:val="24"/>
          <w:lang w:val="en-US" w:eastAsia="zh-CN"/>
        </w:rPr>
        <w:t>10</w:t>
      </w:r>
      <w:r>
        <w:rPr>
          <w:rFonts w:hint="eastAsia" w:ascii="宋体" w:hAnsi="宋体"/>
          <w:sz w:val="24"/>
          <w:szCs w:val="24"/>
        </w:rPr>
        <w:t>向</w:t>
      </w:r>
      <w:r>
        <w:rPr>
          <w:rFonts w:hint="eastAsia" w:ascii="宋体" w:hAnsi="宋体"/>
          <w:sz w:val="24"/>
          <w:szCs w:val="24"/>
          <w:lang w:val="en-US" w:eastAsia="zh-CN"/>
        </w:rPr>
        <w:t>发包</w:t>
      </w:r>
      <w:r>
        <w:rPr>
          <w:rFonts w:hint="eastAsia" w:ascii="宋体" w:hAnsi="宋体"/>
          <w:sz w:val="24"/>
          <w:szCs w:val="24"/>
        </w:rPr>
        <w:t>人、评审</w:t>
      </w:r>
      <w:r>
        <w:rPr>
          <w:rFonts w:hint="eastAsia" w:ascii="宋体" w:hAnsi="宋体"/>
          <w:sz w:val="24"/>
          <w:szCs w:val="24"/>
          <w:lang w:val="en-US" w:eastAsia="zh-CN"/>
        </w:rPr>
        <w:t>小组</w:t>
      </w:r>
      <w:r>
        <w:rPr>
          <w:rFonts w:hint="eastAsia" w:ascii="宋体" w:hAnsi="宋体"/>
          <w:sz w:val="24"/>
          <w:szCs w:val="24"/>
        </w:rPr>
        <w:t>、代理机构工作人员行贿或者提供其他不正当利益的；</w:t>
      </w:r>
    </w:p>
    <w:p>
      <w:pPr>
        <w:pageBreakBefore w:val="0"/>
        <w:kinsoku/>
        <w:wordWrap/>
        <w:overflowPunct/>
        <w:topLinePunct w:val="0"/>
        <w:bidi w:val="0"/>
        <w:spacing w:line="520" w:lineRule="exact"/>
        <w:ind w:right="0" w:rightChars="0" w:firstLine="480" w:firstLineChars="200"/>
        <w:textAlignment w:val="auto"/>
        <w:rPr>
          <w:rFonts w:hint="eastAsia" w:ascii="宋体" w:hAnsi="宋体"/>
          <w:sz w:val="24"/>
          <w:szCs w:val="24"/>
        </w:rPr>
      </w:pPr>
      <w:r>
        <w:rPr>
          <w:rFonts w:hint="eastAsia" w:ascii="宋体" w:hAnsi="宋体"/>
          <w:sz w:val="24"/>
          <w:szCs w:val="24"/>
        </w:rPr>
        <w:t>4.3.</w:t>
      </w:r>
      <w:r>
        <w:rPr>
          <w:rFonts w:hint="eastAsia" w:ascii="宋体" w:hAnsi="宋体"/>
          <w:sz w:val="24"/>
          <w:szCs w:val="24"/>
          <w:lang w:val="en-US" w:eastAsia="zh-CN"/>
        </w:rPr>
        <w:t>11</w:t>
      </w:r>
      <w:r>
        <w:rPr>
          <w:rFonts w:hint="eastAsia" w:ascii="宋体" w:hAnsi="宋体"/>
          <w:sz w:val="24"/>
          <w:szCs w:val="24"/>
        </w:rPr>
        <w:t>有法律、法规规定的其他损害采购人利益和社会公共利益情形的；</w:t>
      </w:r>
    </w:p>
    <w:p>
      <w:pPr>
        <w:pageBreakBefore w:val="0"/>
        <w:kinsoku/>
        <w:wordWrap/>
        <w:overflowPunct/>
        <w:topLinePunct w:val="0"/>
        <w:bidi w:val="0"/>
        <w:spacing w:line="520" w:lineRule="exact"/>
        <w:ind w:right="0" w:rightChars="0" w:firstLine="480" w:firstLineChars="200"/>
        <w:textAlignment w:val="auto"/>
        <w:rPr>
          <w:rFonts w:hint="eastAsia" w:ascii="宋体" w:hAnsi="宋体"/>
          <w:sz w:val="24"/>
          <w:szCs w:val="24"/>
        </w:rPr>
      </w:pPr>
      <w:r>
        <w:rPr>
          <w:rFonts w:hint="eastAsia" w:ascii="宋体" w:hAnsi="宋体"/>
          <w:sz w:val="24"/>
          <w:szCs w:val="24"/>
        </w:rPr>
        <w:t>4.3.</w:t>
      </w:r>
      <w:r>
        <w:rPr>
          <w:rFonts w:hint="eastAsia" w:ascii="宋体" w:hAnsi="宋体"/>
          <w:sz w:val="24"/>
          <w:szCs w:val="24"/>
          <w:lang w:val="en-US" w:eastAsia="zh-CN"/>
        </w:rPr>
        <w:t>12</w:t>
      </w:r>
      <w:r>
        <w:rPr>
          <w:rFonts w:hint="eastAsia" w:ascii="宋体" w:hAnsi="宋体"/>
          <w:sz w:val="24"/>
          <w:szCs w:val="24"/>
        </w:rPr>
        <w:t>其他违反</w:t>
      </w:r>
      <w:r>
        <w:rPr>
          <w:rFonts w:hint="eastAsia" w:ascii="宋体" w:hAnsi="宋体"/>
          <w:sz w:val="24"/>
          <w:szCs w:val="24"/>
          <w:lang w:val="en-US" w:eastAsia="zh-CN"/>
        </w:rPr>
        <w:t>相关</w:t>
      </w:r>
      <w:r>
        <w:rPr>
          <w:rFonts w:hint="eastAsia" w:ascii="宋体" w:hAnsi="宋体"/>
          <w:sz w:val="24"/>
          <w:szCs w:val="24"/>
        </w:rPr>
        <w:t>法律、法规和规章强制性规定的行为。</w:t>
      </w:r>
    </w:p>
    <w:p>
      <w:pPr>
        <w:pageBreakBefore w:val="0"/>
        <w:kinsoku/>
        <w:wordWrap/>
        <w:overflowPunct/>
        <w:topLinePunct w:val="0"/>
        <w:bidi w:val="0"/>
        <w:spacing w:line="520" w:lineRule="exact"/>
        <w:ind w:right="0" w:rightChars="0" w:firstLine="480" w:firstLineChars="200"/>
        <w:textAlignment w:val="auto"/>
        <w:rPr>
          <w:rFonts w:hint="default" w:ascii="宋体" w:hAnsi="宋体" w:eastAsia="宋体"/>
          <w:sz w:val="24"/>
          <w:szCs w:val="24"/>
          <w:lang w:val="en-US" w:eastAsia="zh-CN"/>
        </w:rPr>
      </w:pPr>
      <w:r>
        <w:rPr>
          <w:rFonts w:hint="eastAsia" w:ascii="宋体" w:hAnsi="宋体"/>
          <w:sz w:val="24"/>
          <w:szCs w:val="24"/>
          <w:lang w:val="en-US" w:eastAsia="zh-CN"/>
        </w:rPr>
        <w:t>5、最低报价并不是被授予合同的保证。</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、重新组织</w:t>
      </w:r>
      <w:r>
        <w:rPr>
          <w:rFonts w:hint="eastAsia" w:ascii="宋体" w:hAnsi="宋体" w:eastAsia="宋体" w:cs="宋体"/>
          <w:sz w:val="24"/>
          <w:szCs w:val="24"/>
          <w:lang w:val="en-US" w:eastAsia="zh-CN"/>
        </w:rPr>
        <w:t>发包</w:t>
      </w:r>
      <w:r>
        <w:rPr>
          <w:rFonts w:hint="eastAsia" w:ascii="宋体" w:hAnsi="宋体" w:eastAsia="宋体" w:cs="宋体"/>
          <w:sz w:val="24"/>
          <w:szCs w:val="24"/>
        </w:rPr>
        <w:t>，</w:t>
      </w:r>
      <w:r>
        <w:rPr>
          <w:rFonts w:hint="eastAsia" w:ascii="宋体" w:hAnsi="宋体" w:eastAsia="宋体" w:cs="宋体"/>
          <w:sz w:val="24"/>
          <w:szCs w:val="24"/>
          <w:lang w:val="en-US" w:eastAsia="zh-CN"/>
        </w:rPr>
        <w:t>发包</w:t>
      </w:r>
      <w:r>
        <w:rPr>
          <w:rFonts w:hint="eastAsia" w:ascii="宋体" w:hAnsi="宋体" w:eastAsia="宋体" w:cs="宋体"/>
          <w:sz w:val="24"/>
          <w:szCs w:val="24"/>
        </w:rPr>
        <w:t>单位将通过</w:t>
      </w:r>
      <w:r>
        <w:rPr>
          <w:rFonts w:hint="eastAsia" w:ascii="宋体" w:hAnsi="宋体" w:eastAsia="宋体" w:cs="宋体"/>
          <w:sz w:val="24"/>
          <w:szCs w:val="24"/>
          <w:lang w:val="en-US" w:eastAsia="zh-CN"/>
        </w:rPr>
        <w:t>公告</w:t>
      </w:r>
      <w:r>
        <w:rPr>
          <w:rFonts w:hint="eastAsia" w:ascii="宋体" w:hAnsi="宋体" w:eastAsia="宋体" w:cs="宋体"/>
          <w:sz w:val="24"/>
          <w:szCs w:val="24"/>
        </w:rPr>
        <w:t>形式进行通知。</w:t>
      </w:r>
    </w:p>
    <w:p>
      <w:pPr>
        <w:spacing w:line="520" w:lineRule="exact"/>
        <w:ind w:firstLine="480" w:firstLineChars="200"/>
        <w:jc w:val="left"/>
        <w:rPr>
          <w:rFonts w:ascii="宋体" w:hAnsi="宋体" w:cs="宋体"/>
          <w:sz w:val="24"/>
          <w:szCs w:val="24"/>
        </w:rPr>
      </w:pPr>
    </w:p>
    <w:p>
      <w:pPr>
        <w:pStyle w:val="5"/>
        <w:spacing w:before="0" w:after="0" w:line="520" w:lineRule="exact"/>
        <w:jc w:val="center"/>
        <w:rPr>
          <w:rFonts w:ascii="宋体" w:hAnsi="宋体" w:eastAsia="宋体" w:cs="宋体"/>
          <w:sz w:val="24"/>
          <w:szCs w:val="24"/>
        </w:rPr>
      </w:pPr>
      <w:bookmarkStart w:id="73" w:name="_Toc8290"/>
      <w:bookmarkStart w:id="74" w:name="_Toc18914"/>
      <w:bookmarkStart w:id="75" w:name="（七）报价响应及答疑"/>
      <w:r>
        <w:rPr>
          <w:rFonts w:hint="eastAsia" w:ascii="宋体" w:hAnsi="宋体" w:eastAsia="宋体" w:cs="宋体"/>
          <w:sz w:val="24"/>
          <w:szCs w:val="24"/>
        </w:rPr>
        <w:t>（七）报价响应及答疑</w:t>
      </w:r>
      <w:bookmarkEnd w:id="73"/>
      <w:bookmarkEnd w:id="74"/>
    </w:p>
    <w:bookmarkEnd w:id="75"/>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1、响应报价应含有所投货物的税费（如关税、进口货物及其所用原材料、各种国内、外税费等）及包装、运至最终目的地的运输、保险、现场落地、安装</w:t>
      </w:r>
      <w:r>
        <w:rPr>
          <w:rFonts w:hint="eastAsia" w:ascii="宋体" w:hAnsi="宋体"/>
          <w:color w:val="auto"/>
          <w:sz w:val="24"/>
          <w:szCs w:val="24"/>
          <w:highlight w:val="none"/>
          <w:lang w:eastAsia="zh-CN"/>
        </w:rPr>
        <w:t>、</w:t>
      </w:r>
      <w:r>
        <w:rPr>
          <w:rFonts w:hint="eastAsia" w:ascii="宋体" w:hAnsi="宋体"/>
          <w:color w:val="auto"/>
          <w:sz w:val="24"/>
          <w:szCs w:val="24"/>
          <w:highlight w:val="none"/>
        </w:rPr>
        <w:t>调试、检测验收、培训和交付后规定免费维保期内维保等环节所发生的一切费用。响应报价为供应商在响应文件中提出的各项支付金额的总和。</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发包文件</w:t>
      </w:r>
      <w:r>
        <w:rPr>
          <w:rFonts w:hint="eastAsia" w:ascii="宋体" w:hAnsi="宋体"/>
          <w:color w:val="auto"/>
          <w:sz w:val="24"/>
          <w:szCs w:val="24"/>
          <w:highlight w:val="none"/>
        </w:rPr>
        <w:t>中没有提及货物来源地的，根据相关规定均应是本国货物，优先采购节能、环保产品。如涉及强制采购节能产品，必须在</w:t>
      </w:r>
      <w:r>
        <w:rPr>
          <w:rFonts w:hint="eastAsia" w:ascii="宋体" w:hAnsi="宋体"/>
          <w:color w:val="auto"/>
          <w:sz w:val="24"/>
          <w:szCs w:val="24"/>
          <w:highlight w:val="none"/>
          <w:lang w:val="en-US" w:eastAsia="zh-CN"/>
        </w:rPr>
        <w:t>相关</w:t>
      </w:r>
      <w:r>
        <w:rPr>
          <w:rFonts w:hint="eastAsia" w:ascii="宋体" w:hAnsi="宋体"/>
          <w:color w:val="auto"/>
          <w:sz w:val="24"/>
          <w:szCs w:val="24"/>
          <w:highlight w:val="none"/>
        </w:rPr>
        <w:t>部</w:t>
      </w:r>
      <w:r>
        <w:rPr>
          <w:rFonts w:hint="eastAsia" w:ascii="宋体" w:hAnsi="宋体"/>
          <w:color w:val="auto"/>
          <w:sz w:val="24"/>
          <w:szCs w:val="24"/>
          <w:highlight w:val="none"/>
          <w:lang w:val="en-US" w:eastAsia="zh-CN"/>
        </w:rPr>
        <w:t>门</w:t>
      </w:r>
      <w:r>
        <w:rPr>
          <w:rFonts w:hint="eastAsia" w:ascii="宋体" w:hAnsi="宋体"/>
          <w:color w:val="auto"/>
          <w:sz w:val="24"/>
          <w:szCs w:val="24"/>
          <w:highlight w:val="none"/>
        </w:rPr>
        <w:t>公布的强制采购产品清单范围内选择适用产品。提交响应的货物必须是合法生产的符合国家有关要求的货物，并满足</w:t>
      </w:r>
      <w:r>
        <w:rPr>
          <w:rFonts w:hint="eastAsia" w:ascii="宋体" w:hAnsi="宋体"/>
          <w:color w:val="auto"/>
          <w:sz w:val="24"/>
          <w:szCs w:val="24"/>
          <w:highlight w:val="none"/>
          <w:lang w:eastAsia="zh-CN"/>
        </w:rPr>
        <w:t>发包文件</w:t>
      </w:r>
      <w:r>
        <w:rPr>
          <w:rFonts w:hint="eastAsia" w:ascii="宋体" w:hAnsi="宋体"/>
          <w:color w:val="auto"/>
          <w:sz w:val="24"/>
          <w:szCs w:val="24"/>
          <w:highlight w:val="none"/>
        </w:rPr>
        <w:t>规定的规格、参数、质量、价格、有效期、售后服务等要求。</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5、供应商如果对</w:t>
      </w:r>
      <w:r>
        <w:rPr>
          <w:rFonts w:hint="eastAsia" w:ascii="宋体" w:hAnsi="宋体"/>
          <w:color w:val="auto"/>
          <w:sz w:val="24"/>
          <w:szCs w:val="24"/>
          <w:highlight w:val="none"/>
          <w:lang w:eastAsia="zh-CN"/>
        </w:rPr>
        <w:t>发包文件</w:t>
      </w:r>
      <w:r>
        <w:rPr>
          <w:rFonts w:hint="eastAsia" w:ascii="宋体" w:hAnsi="宋体"/>
          <w:color w:val="auto"/>
          <w:sz w:val="24"/>
          <w:szCs w:val="24"/>
          <w:highlight w:val="none"/>
        </w:rPr>
        <w:t>的其他任何内容有相关疑问，可</w:t>
      </w:r>
      <w:r>
        <w:rPr>
          <w:rFonts w:hint="eastAsia" w:ascii="宋体" w:hAnsi="宋体"/>
          <w:color w:val="auto"/>
          <w:sz w:val="24"/>
          <w:highlight w:val="none"/>
        </w:rPr>
        <w:t>以邮箱或书面方式提出（疑问文件以文档形式提供，如WORD文档等）。</w:t>
      </w:r>
      <w:r>
        <w:rPr>
          <w:rFonts w:hint="eastAsia" w:ascii="宋体" w:hAnsi="宋体"/>
          <w:color w:val="auto"/>
          <w:sz w:val="24"/>
          <w:szCs w:val="24"/>
          <w:highlight w:val="none"/>
        </w:rPr>
        <w:t>请供应商及时通过“答疑文件下载”及网站答疑公告栏目查看答疑文件。</w:t>
      </w:r>
    </w:p>
    <w:p>
      <w:pPr>
        <w:spacing w:line="520" w:lineRule="exact"/>
        <w:ind w:firstLine="480" w:firstLineChars="200"/>
        <w:rPr>
          <w:rFonts w:hint="eastAsia" w:ascii="宋体" w:hAnsi="宋体"/>
          <w:sz w:val="24"/>
          <w:szCs w:val="24"/>
        </w:rPr>
      </w:pPr>
      <w:r>
        <w:rPr>
          <w:rFonts w:hint="eastAsia" w:ascii="宋体" w:hAnsi="宋体"/>
          <w:color w:val="auto"/>
          <w:sz w:val="24"/>
          <w:szCs w:val="24"/>
          <w:highlight w:val="none"/>
        </w:rPr>
        <w:t>6、供应商应确保其所提供的响应资料的真实性、有效性及合法性，否则，由此引起的任何责任由其自行承担。</w:t>
      </w:r>
    </w:p>
    <w:p>
      <w:pPr>
        <w:spacing w:line="520" w:lineRule="exact"/>
        <w:ind w:firstLine="480" w:firstLineChars="200"/>
        <w:rPr>
          <w:rFonts w:ascii="宋体" w:hAnsi="宋体" w:cs="宋体"/>
          <w:sz w:val="24"/>
          <w:szCs w:val="24"/>
        </w:rPr>
      </w:pPr>
    </w:p>
    <w:p>
      <w:pPr>
        <w:pStyle w:val="5"/>
        <w:spacing w:before="0" w:after="0" w:line="520" w:lineRule="exact"/>
        <w:jc w:val="center"/>
        <w:rPr>
          <w:rFonts w:ascii="宋体" w:hAnsi="宋体" w:eastAsia="宋体" w:cs="宋体"/>
          <w:sz w:val="24"/>
          <w:szCs w:val="24"/>
        </w:rPr>
      </w:pPr>
      <w:bookmarkStart w:id="76" w:name="_Toc8394"/>
      <w:bookmarkStart w:id="77" w:name="_Toc30358"/>
      <w:r>
        <w:rPr>
          <w:rFonts w:hint="eastAsia" w:ascii="宋体" w:hAnsi="宋体" w:eastAsia="宋体" w:cs="宋体"/>
          <w:sz w:val="24"/>
          <w:szCs w:val="24"/>
        </w:rPr>
        <w:t>（八）合同的签订</w:t>
      </w:r>
      <w:bookmarkEnd w:id="76"/>
      <w:bookmarkEnd w:id="77"/>
    </w:p>
    <w:p>
      <w:pPr>
        <w:spacing w:line="520" w:lineRule="exact"/>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pPr>
        <w:spacing w:line="520" w:lineRule="exact"/>
        <w:ind w:firstLine="480" w:firstLineChars="200"/>
        <w:jc w:val="left"/>
        <w:rPr>
          <w:rFonts w:ascii="宋体" w:hAnsi="宋体" w:cs="Arial"/>
          <w:sz w:val="24"/>
          <w:szCs w:val="24"/>
        </w:rPr>
      </w:pPr>
      <w:r>
        <w:rPr>
          <w:rFonts w:hint="eastAsia" w:ascii="宋体" w:hAnsi="宋体" w:cs="Arial"/>
          <w:sz w:val="24"/>
          <w:szCs w:val="24"/>
        </w:rPr>
        <w:t>2、</w:t>
      </w:r>
      <w:r>
        <w:rPr>
          <w:rFonts w:hint="eastAsia" w:ascii="宋体" w:hAnsi="宋体" w:cs="Arial"/>
          <w:sz w:val="24"/>
          <w:szCs w:val="24"/>
          <w:lang w:eastAsia="zh-CN"/>
        </w:rPr>
        <w:t>发包人</w:t>
      </w:r>
      <w:r>
        <w:rPr>
          <w:rFonts w:hint="eastAsia" w:ascii="宋体" w:hAnsi="宋体" w:cs="Arial"/>
          <w:sz w:val="24"/>
          <w:szCs w:val="24"/>
        </w:rPr>
        <w:t>应尽量缩短合同签订时间，不得晚于中标（成交）通知书发放之日起</w:t>
      </w:r>
      <w:r>
        <w:rPr>
          <w:rFonts w:hint="eastAsia" w:ascii="宋体" w:hAnsi="宋体" w:cs="Arial"/>
          <w:color w:val="FF0000"/>
          <w:sz w:val="24"/>
          <w:szCs w:val="24"/>
        </w:rPr>
        <w:t xml:space="preserve"> </w:t>
      </w:r>
      <w:r>
        <w:rPr>
          <w:rFonts w:hint="eastAsia" w:ascii="宋体" w:hAnsi="宋体" w:cs="Arial"/>
          <w:color w:val="000000" w:themeColor="text1"/>
          <w:sz w:val="24"/>
          <w:szCs w:val="24"/>
          <w:lang w:val="en-US" w:eastAsia="zh-CN"/>
          <w14:textFill>
            <w14:solidFill>
              <w14:schemeClr w14:val="tx1"/>
            </w14:solidFill>
          </w14:textFill>
        </w:rPr>
        <w:t>30</w:t>
      </w:r>
      <w:r>
        <w:rPr>
          <w:rFonts w:hint="eastAsia" w:ascii="宋体" w:hAnsi="宋体" w:cs="Arial"/>
          <w:color w:val="000000" w:themeColor="text1"/>
          <w:sz w:val="24"/>
          <w:szCs w:val="24"/>
          <w14:textFill>
            <w14:solidFill>
              <w14:schemeClr w14:val="tx1"/>
            </w14:solidFill>
          </w14:textFill>
        </w:rPr>
        <w:t xml:space="preserve"> 个</w:t>
      </w:r>
      <w:r>
        <w:rPr>
          <w:rFonts w:hint="eastAsia" w:ascii="宋体" w:hAnsi="宋体" w:cs="Arial"/>
          <w:color w:val="000000" w:themeColor="text1"/>
          <w:sz w:val="24"/>
          <w:szCs w:val="24"/>
          <w:lang w:val="en-US" w:eastAsia="zh-CN"/>
          <w14:textFill>
            <w14:solidFill>
              <w14:schemeClr w14:val="tx1"/>
            </w14:solidFill>
          </w14:textFill>
        </w:rPr>
        <w:t>日历天内</w:t>
      </w:r>
      <w:r>
        <w:rPr>
          <w:rFonts w:hint="eastAsia" w:ascii="宋体" w:hAnsi="宋体" w:cs="Arial"/>
          <w:color w:val="000000" w:themeColor="text1"/>
          <w:sz w:val="24"/>
          <w:szCs w:val="24"/>
          <w14:textFill>
            <w14:solidFill>
              <w14:schemeClr w14:val="tx1"/>
            </w14:solidFill>
          </w14:textFill>
        </w:rPr>
        <w:t>。</w:t>
      </w:r>
      <w:r>
        <w:rPr>
          <w:rFonts w:hint="eastAsia" w:ascii="宋体" w:hAnsi="宋体" w:cs="Arial"/>
          <w:sz w:val="24"/>
          <w:szCs w:val="24"/>
        </w:rPr>
        <w:t>无正当理由不得拒绝或者拖延签订合同，因供应商自身原因导致无法及时签订的除外。</w:t>
      </w:r>
      <w:r>
        <w:rPr>
          <w:rFonts w:hint="eastAsia" w:ascii="宋体" w:hAnsi="宋体" w:cs="Arial"/>
          <w:sz w:val="24"/>
          <w:szCs w:val="24"/>
          <w:lang w:eastAsia="zh-CN"/>
        </w:rPr>
        <w:t>发包文件</w:t>
      </w:r>
      <w:r>
        <w:rPr>
          <w:rFonts w:hint="eastAsia" w:ascii="宋体" w:hAnsi="宋体" w:cs="Arial"/>
          <w:sz w:val="24"/>
          <w:szCs w:val="24"/>
        </w:rPr>
        <w:t>、成交供应商的响应文件及澄清文件等，均作为合同的附件。</w:t>
      </w:r>
    </w:p>
    <w:p>
      <w:pPr>
        <w:spacing w:line="520" w:lineRule="exact"/>
        <w:ind w:firstLine="480" w:firstLineChars="200"/>
        <w:jc w:val="left"/>
        <w:rPr>
          <w:rFonts w:ascii="宋体" w:hAnsi="宋体" w:cs="Arial"/>
          <w:sz w:val="24"/>
          <w:szCs w:val="24"/>
        </w:rPr>
      </w:pPr>
      <w:r>
        <w:rPr>
          <w:rFonts w:hint="eastAsia" w:ascii="宋体" w:hAnsi="宋体" w:cs="Arial"/>
          <w:sz w:val="24"/>
          <w:szCs w:val="24"/>
        </w:rPr>
        <w:t>3、成交供应商放弃成交、因不可抗力不能履行合同，或者被查实存在影响成交结果的违法行为等情形，不符合成交条件的，发包人可以按照评审小组提出的成交候选供应商名单排序依次确定其他成交候选供应商为成交供应商，也可以重新发包。</w:t>
      </w:r>
    </w:p>
    <w:p>
      <w:pPr>
        <w:spacing w:line="520" w:lineRule="exact"/>
        <w:ind w:firstLine="480" w:firstLineChars="200"/>
        <w:jc w:val="left"/>
        <w:rPr>
          <w:rFonts w:hint="eastAsia" w:ascii="宋体" w:hAnsi="宋体" w:eastAsia="宋体" w:cs="Arial"/>
          <w:sz w:val="24"/>
          <w:szCs w:val="24"/>
          <w:lang w:eastAsia="zh-CN"/>
        </w:rPr>
      </w:pPr>
      <w:r>
        <w:rPr>
          <w:rFonts w:hint="eastAsia" w:ascii="宋体" w:hAnsi="宋体" w:cs="Arial"/>
          <w:sz w:val="24"/>
          <w:szCs w:val="24"/>
          <w:lang w:val="en-US" w:eastAsia="zh-CN"/>
        </w:rPr>
        <w:t>4</w:t>
      </w:r>
      <w:r>
        <w:rPr>
          <w:rFonts w:hint="eastAsia" w:ascii="宋体" w:hAnsi="宋体" w:cs="Arial"/>
          <w:sz w:val="24"/>
          <w:szCs w:val="24"/>
        </w:rPr>
        <w:t>、成交供应商无正当理由不与</w:t>
      </w:r>
      <w:r>
        <w:rPr>
          <w:rFonts w:hint="eastAsia" w:ascii="宋体" w:hAnsi="宋体" w:cs="Arial"/>
          <w:sz w:val="24"/>
          <w:szCs w:val="24"/>
          <w:lang w:eastAsia="zh-CN"/>
        </w:rPr>
        <w:t>发包人</w:t>
      </w:r>
      <w:r>
        <w:rPr>
          <w:rFonts w:hint="eastAsia" w:ascii="宋体" w:hAnsi="宋体" w:cs="Arial"/>
          <w:sz w:val="24"/>
          <w:szCs w:val="24"/>
        </w:rPr>
        <w:t>订立合同的</w:t>
      </w:r>
      <w:r>
        <w:rPr>
          <w:rFonts w:hint="eastAsia" w:ascii="宋体" w:hAnsi="宋体" w:cs="Arial"/>
          <w:sz w:val="24"/>
          <w:szCs w:val="24"/>
          <w:lang w:val="en-US" w:eastAsia="zh-CN"/>
        </w:rPr>
        <w:t>进行相应</w:t>
      </w:r>
      <w:r>
        <w:rPr>
          <w:rFonts w:hint="eastAsia" w:ascii="宋体" w:hAnsi="宋体" w:cs="Arial"/>
          <w:sz w:val="24"/>
          <w:szCs w:val="24"/>
        </w:rPr>
        <w:t>处罚</w:t>
      </w:r>
      <w:r>
        <w:rPr>
          <w:rFonts w:hint="eastAsia" w:ascii="宋体" w:hAnsi="宋体" w:cs="Arial"/>
          <w:sz w:val="24"/>
          <w:szCs w:val="24"/>
          <w:lang w:eastAsia="zh-CN"/>
        </w:rPr>
        <w:t>。</w:t>
      </w:r>
    </w:p>
    <w:p>
      <w:pPr>
        <w:pStyle w:val="5"/>
        <w:spacing w:before="0" w:after="0" w:line="520" w:lineRule="exact"/>
        <w:jc w:val="center"/>
        <w:rPr>
          <w:rFonts w:ascii="宋体" w:hAnsi="宋体" w:eastAsia="宋体" w:cs="宋体"/>
          <w:sz w:val="24"/>
          <w:szCs w:val="24"/>
        </w:rPr>
      </w:pPr>
      <w:bookmarkStart w:id="78" w:name="_Toc20485"/>
      <w:bookmarkStart w:id="79" w:name="_Toc30371"/>
      <w:r>
        <w:rPr>
          <w:rFonts w:hint="eastAsia" w:ascii="宋体" w:hAnsi="宋体" w:eastAsia="宋体" w:cs="宋体"/>
          <w:sz w:val="24"/>
          <w:szCs w:val="24"/>
        </w:rPr>
        <w:t>（九）澄清及变更</w:t>
      </w:r>
      <w:bookmarkEnd w:id="78"/>
      <w:bookmarkEnd w:id="79"/>
    </w:p>
    <w:p>
      <w:pPr>
        <w:spacing w:line="520" w:lineRule="exact"/>
        <w:ind w:firstLine="480" w:firstLineChars="200"/>
      </w:pPr>
      <w:r>
        <w:rPr>
          <w:rFonts w:hint="eastAsia" w:ascii="宋体" w:hAnsi="宋体"/>
          <w:sz w:val="24"/>
          <w:szCs w:val="24"/>
          <w:lang w:eastAsia="zh-CN"/>
        </w:rPr>
        <w:t>发包文件</w:t>
      </w:r>
      <w:r>
        <w:rPr>
          <w:rFonts w:hint="eastAsia" w:ascii="宋体" w:hAnsi="宋体"/>
          <w:sz w:val="24"/>
          <w:szCs w:val="24"/>
        </w:rPr>
        <w:t>如有澄清及变更，将以网上公告形式发布，请供应商及时关注。</w:t>
      </w:r>
    </w:p>
    <w:p>
      <w:pPr>
        <w:pStyle w:val="5"/>
        <w:spacing w:before="0" w:after="0" w:line="520" w:lineRule="exact"/>
        <w:jc w:val="center"/>
        <w:rPr>
          <w:rFonts w:ascii="宋体" w:hAnsi="宋体" w:eastAsia="宋体" w:cs="宋体"/>
          <w:sz w:val="24"/>
          <w:szCs w:val="24"/>
        </w:rPr>
      </w:pPr>
      <w:bookmarkStart w:id="80" w:name="_Toc14936"/>
      <w:bookmarkStart w:id="81" w:name="_Toc27142"/>
      <w:r>
        <w:rPr>
          <w:rFonts w:hint="eastAsia" w:ascii="宋体" w:hAnsi="宋体" w:eastAsia="宋体" w:cs="宋体"/>
          <w:sz w:val="24"/>
          <w:szCs w:val="24"/>
        </w:rPr>
        <w:t>（十）验收</w:t>
      </w:r>
      <w:bookmarkEnd w:id="80"/>
      <w:bookmarkEnd w:id="81"/>
    </w:p>
    <w:p>
      <w:pPr>
        <w:spacing w:line="52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1、</w:t>
      </w:r>
      <w:r>
        <w:rPr>
          <w:rFonts w:hint="eastAsia" w:ascii="宋体" w:hAnsi="宋体"/>
          <w:color w:val="auto"/>
          <w:sz w:val="24"/>
          <w:szCs w:val="24"/>
          <w:highlight w:val="none"/>
          <w:lang w:eastAsia="zh-CN"/>
        </w:rPr>
        <w:t>发包人</w:t>
      </w:r>
      <w:r>
        <w:rPr>
          <w:rFonts w:hint="eastAsia" w:ascii="宋体" w:hAnsi="宋体"/>
          <w:color w:val="auto"/>
          <w:sz w:val="24"/>
          <w:szCs w:val="24"/>
          <w:highlight w:val="none"/>
        </w:rPr>
        <w:t>验</w:t>
      </w:r>
      <w:r>
        <w:rPr>
          <w:rFonts w:hint="eastAsia" w:ascii="宋体" w:hAnsi="宋体"/>
          <w:color w:val="000000" w:themeColor="text1"/>
          <w:sz w:val="24"/>
          <w:szCs w:val="24"/>
          <w:highlight w:val="none"/>
          <w14:textFill>
            <w14:solidFill>
              <w14:schemeClr w14:val="tx1"/>
            </w14:solidFill>
          </w14:textFill>
        </w:rPr>
        <w:t>收时，严格依照</w:t>
      </w:r>
      <w:r>
        <w:rPr>
          <w:rFonts w:hint="eastAsia" w:ascii="宋体" w:hAnsi="宋体"/>
          <w:color w:val="000000" w:themeColor="text1"/>
          <w:sz w:val="24"/>
          <w:szCs w:val="24"/>
          <w:highlight w:val="none"/>
          <w:lang w:val="en-US" w:eastAsia="zh-CN"/>
          <w14:textFill>
            <w14:solidFill>
              <w14:schemeClr w14:val="tx1"/>
            </w14:solidFill>
          </w14:textFill>
        </w:rPr>
        <w:t>发包文件</w:t>
      </w:r>
      <w:r>
        <w:rPr>
          <w:rFonts w:hint="eastAsia" w:ascii="宋体" w:hAnsi="宋体"/>
          <w:color w:val="000000" w:themeColor="text1"/>
          <w:sz w:val="24"/>
          <w:szCs w:val="24"/>
          <w:highlight w:val="none"/>
          <w14:textFill>
            <w14:solidFill>
              <w14:schemeClr w14:val="tx1"/>
            </w14:solidFill>
          </w14:textFill>
        </w:rPr>
        <w:t>、成交通知书、合同及相关验收规范进行核对、验收</w:t>
      </w:r>
      <w:r>
        <w:rPr>
          <w:rFonts w:hint="eastAsia" w:ascii="宋体" w:hAnsi="宋体"/>
          <w:color w:val="000000" w:themeColor="text1"/>
          <w:sz w:val="24"/>
          <w:szCs w:val="24"/>
          <w:highlight w:val="none"/>
          <w:lang w:val="en-US" w:eastAsia="zh-CN"/>
          <w14:textFill>
            <w14:solidFill>
              <w14:schemeClr w14:val="tx1"/>
            </w14:solidFill>
          </w14:textFill>
        </w:rPr>
        <w:t>考核</w:t>
      </w:r>
      <w:r>
        <w:rPr>
          <w:rFonts w:hint="eastAsia" w:ascii="宋体" w:hAnsi="宋体"/>
          <w:color w:val="000000" w:themeColor="text1"/>
          <w:sz w:val="24"/>
          <w:szCs w:val="24"/>
          <w:highlight w:val="none"/>
          <w14:textFill>
            <w14:solidFill>
              <w14:schemeClr w14:val="tx1"/>
            </w14:solidFill>
          </w14:textFill>
        </w:rPr>
        <w:t>，形成书面验收报告。</w:t>
      </w:r>
    </w:p>
    <w:p>
      <w:pPr>
        <w:spacing w:line="520" w:lineRule="exact"/>
        <w:ind w:firstLine="480" w:firstLineChars="200"/>
        <w:rPr>
          <w:rFonts w:ascii="宋体" w:hAnsi="宋体"/>
          <w:sz w:val="24"/>
          <w:szCs w:val="24"/>
        </w:rPr>
      </w:pPr>
      <w:r>
        <w:rPr>
          <w:rFonts w:hint="eastAsia" w:ascii="宋体" w:hAnsi="宋体"/>
          <w:color w:val="000000" w:themeColor="text1"/>
          <w:sz w:val="24"/>
          <w:szCs w:val="24"/>
          <w14:textFill>
            <w14:solidFill>
              <w14:schemeClr w14:val="tx1"/>
            </w14:solidFill>
          </w14:textFill>
        </w:rPr>
        <w:t>2、因验收产生的费用不得要求</w:t>
      </w:r>
      <w:r>
        <w:rPr>
          <w:rFonts w:hint="eastAsia" w:ascii="宋体" w:hAnsi="宋体"/>
          <w:color w:val="000000" w:themeColor="text1"/>
          <w:sz w:val="24"/>
          <w:szCs w:val="24"/>
          <w:lang w:val="en-US" w:eastAsia="zh-CN"/>
          <w14:textFill>
            <w14:solidFill>
              <w14:schemeClr w14:val="tx1"/>
            </w14:solidFill>
          </w14:textFill>
        </w:rPr>
        <w:t>成交</w:t>
      </w:r>
      <w:r>
        <w:rPr>
          <w:rFonts w:hint="eastAsia" w:ascii="宋体" w:hAnsi="宋体"/>
          <w:color w:val="000000" w:themeColor="text1"/>
          <w:sz w:val="24"/>
          <w:szCs w:val="24"/>
          <w14:textFill>
            <w14:solidFill>
              <w14:schemeClr w14:val="tx1"/>
            </w14:solidFill>
          </w14:textFill>
        </w:rPr>
        <w:t>供应商承担。</w:t>
      </w:r>
    </w:p>
    <w:p>
      <w:pPr>
        <w:spacing w:line="520" w:lineRule="exact"/>
        <w:ind w:firstLine="480" w:firstLineChars="200"/>
        <w:rPr>
          <w:rFonts w:ascii="宋体" w:hAnsi="宋体" w:cs="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5"/>
        <w:spacing w:before="0" w:after="0" w:line="520" w:lineRule="exact"/>
        <w:jc w:val="center"/>
        <w:rPr>
          <w:rFonts w:ascii="宋体" w:hAnsi="宋体" w:eastAsia="宋体" w:cs="宋体"/>
          <w:sz w:val="24"/>
          <w:szCs w:val="24"/>
        </w:rPr>
      </w:pPr>
      <w:bookmarkStart w:id="82" w:name="_Toc24748"/>
      <w:bookmarkStart w:id="83" w:name="_Toc14797"/>
      <w:r>
        <w:rPr>
          <w:rFonts w:hint="eastAsia" w:ascii="宋体" w:hAnsi="宋体" w:eastAsia="宋体" w:cs="宋体"/>
          <w:sz w:val="24"/>
          <w:szCs w:val="24"/>
        </w:rPr>
        <w:t>（十一）质疑</w:t>
      </w:r>
      <w:bookmarkEnd w:id="82"/>
      <w:bookmarkEnd w:id="83"/>
    </w:p>
    <w:p>
      <w:pPr>
        <w:spacing w:line="520" w:lineRule="exact"/>
        <w:ind w:firstLine="480" w:firstLineChars="200"/>
        <w:rPr>
          <w:rFonts w:ascii="宋体" w:hAnsi="宋体"/>
          <w:bCs/>
          <w:sz w:val="24"/>
        </w:rPr>
      </w:pPr>
      <w:r>
        <w:rPr>
          <w:rFonts w:hint="eastAsia" w:ascii="宋体" w:hAnsi="宋体"/>
          <w:bCs/>
          <w:sz w:val="24"/>
        </w:rPr>
        <w:t>1、质疑人认为</w:t>
      </w:r>
      <w:r>
        <w:rPr>
          <w:rFonts w:hint="eastAsia" w:ascii="宋体" w:hAnsi="宋体"/>
          <w:bCs/>
          <w:sz w:val="24"/>
          <w:lang w:val="en-US" w:eastAsia="zh-CN"/>
        </w:rPr>
        <w:t>成交</w:t>
      </w:r>
      <w:r>
        <w:rPr>
          <w:rFonts w:hint="eastAsia" w:ascii="宋体" w:hAnsi="宋体"/>
          <w:bCs/>
          <w:sz w:val="24"/>
        </w:rPr>
        <w:t>结果使自己的权益受到损害的，可以向</w:t>
      </w:r>
      <w:r>
        <w:rPr>
          <w:rFonts w:hint="eastAsia" w:ascii="宋体" w:hAnsi="宋体"/>
          <w:bCs/>
          <w:sz w:val="24"/>
          <w:lang w:eastAsia="zh-CN"/>
        </w:rPr>
        <w:t>发包人</w:t>
      </w:r>
      <w:r>
        <w:rPr>
          <w:rFonts w:hint="eastAsia" w:ascii="宋体" w:hAnsi="宋体"/>
          <w:bCs/>
          <w:sz w:val="24"/>
        </w:rPr>
        <w:t>及代理机构提出质疑。质疑实行实名制，应当有具体的事项及根据，不得进行虚假、恶意质疑，扰乱</w:t>
      </w:r>
      <w:r>
        <w:rPr>
          <w:rFonts w:hint="eastAsia" w:ascii="宋体" w:hAnsi="宋体"/>
          <w:bCs/>
          <w:sz w:val="24"/>
          <w:lang w:val="en-US" w:eastAsia="zh-CN"/>
        </w:rPr>
        <w:t>发包</w:t>
      </w:r>
      <w:r>
        <w:rPr>
          <w:rFonts w:hint="eastAsia" w:ascii="宋体" w:hAnsi="宋体"/>
          <w:bCs/>
          <w:sz w:val="24"/>
        </w:rPr>
        <w:t>活动的正常工作秩序。</w:t>
      </w:r>
    </w:p>
    <w:p>
      <w:pPr>
        <w:spacing w:line="52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520" w:lineRule="exact"/>
        <w:ind w:firstLine="480" w:firstLineChars="200"/>
        <w:rPr>
          <w:rFonts w:ascii="宋体" w:hAnsi="宋体"/>
          <w:bCs/>
          <w:sz w:val="24"/>
        </w:rPr>
      </w:pPr>
      <w:r>
        <w:rPr>
          <w:rFonts w:hint="eastAsia" w:ascii="宋体" w:hAnsi="宋体"/>
          <w:bCs/>
          <w:sz w:val="24"/>
        </w:rPr>
        <w:t>对</w:t>
      </w:r>
      <w:r>
        <w:rPr>
          <w:rFonts w:hint="eastAsia" w:ascii="宋体" w:hAnsi="宋体"/>
          <w:bCs/>
          <w:sz w:val="24"/>
          <w:lang w:val="en-US" w:eastAsia="zh-CN"/>
        </w:rPr>
        <w:t>发包成交</w:t>
      </w:r>
      <w:r>
        <w:rPr>
          <w:rFonts w:hint="eastAsia" w:ascii="宋体" w:hAnsi="宋体"/>
          <w:bCs/>
          <w:sz w:val="24"/>
        </w:rPr>
        <w:t>结果的质疑，应在</w:t>
      </w:r>
      <w:r>
        <w:rPr>
          <w:rFonts w:hint="eastAsia" w:ascii="宋体" w:hAnsi="宋体"/>
          <w:bCs/>
          <w:sz w:val="24"/>
          <w:lang w:val="en-US" w:eastAsia="zh-CN"/>
        </w:rPr>
        <w:t>成交</w:t>
      </w:r>
      <w:r>
        <w:rPr>
          <w:rFonts w:hint="eastAsia" w:ascii="宋体" w:hAnsi="宋体"/>
          <w:bCs/>
          <w:sz w:val="24"/>
        </w:rPr>
        <w:t>结果公布之日起</w:t>
      </w:r>
      <w:r>
        <w:rPr>
          <w:rFonts w:hint="eastAsia" w:ascii="宋体" w:hAnsi="宋体"/>
          <w:bCs/>
          <w:sz w:val="24"/>
          <w:lang w:val="en-US" w:eastAsia="zh-CN"/>
        </w:rPr>
        <w:t>3</w:t>
      </w:r>
      <w:r>
        <w:rPr>
          <w:rFonts w:hint="eastAsia" w:ascii="宋体" w:hAnsi="宋体"/>
          <w:bCs/>
          <w:sz w:val="24"/>
        </w:rPr>
        <w:t>日内提出。</w:t>
      </w:r>
    </w:p>
    <w:p>
      <w:pPr>
        <w:spacing w:line="52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widowControl/>
        <w:spacing w:line="520" w:lineRule="exact"/>
        <w:ind w:firstLine="480" w:firstLineChars="200"/>
        <w:jc w:val="left"/>
        <w:rPr>
          <w:rFonts w:ascii="宋体" w:hAnsi="宋体"/>
          <w:bCs/>
          <w:sz w:val="24"/>
        </w:rPr>
      </w:pPr>
      <w:r>
        <w:rPr>
          <w:rFonts w:hint="eastAsia" w:ascii="宋体" w:hAnsi="宋体"/>
          <w:bCs/>
          <w:sz w:val="24"/>
        </w:rPr>
        <w:t>3.1质疑人的名称、地址、有效联系方式；</w:t>
      </w:r>
    </w:p>
    <w:p>
      <w:pPr>
        <w:widowControl/>
        <w:spacing w:line="520" w:lineRule="exact"/>
        <w:ind w:firstLine="480" w:firstLineChars="200"/>
        <w:jc w:val="left"/>
        <w:rPr>
          <w:rFonts w:ascii="宋体" w:hAnsi="宋体"/>
          <w:bCs/>
          <w:sz w:val="24"/>
        </w:rPr>
      </w:pPr>
      <w:r>
        <w:rPr>
          <w:rFonts w:hint="eastAsia" w:ascii="宋体" w:hAnsi="宋体"/>
          <w:bCs/>
          <w:sz w:val="24"/>
        </w:rPr>
        <w:t>3.2项目名称、项目编号、包别号（如有）；</w:t>
      </w:r>
    </w:p>
    <w:p>
      <w:pPr>
        <w:widowControl/>
        <w:spacing w:line="520" w:lineRule="exact"/>
        <w:ind w:firstLine="480" w:firstLineChars="200"/>
        <w:jc w:val="left"/>
        <w:rPr>
          <w:rFonts w:ascii="宋体" w:hAnsi="宋体"/>
          <w:bCs/>
          <w:sz w:val="24"/>
        </w:rPr>
      </w:pPr>
      <w:r>
        <w:rPr>
          <w:rFonts w:hint="eastAsia" w:ascii="宋体" w:hAnsi="宋体"/>
          <w:bCs/>
          <w:sz w:val="24"/>
        </w:rPr>
        <w:t>3.3被质疑人名称；</w:t>
      </w:r>
    </w:p>
    <w:p>
      <w:pPr>
        <w:widowControl/>
        <w:spacing w:line="520" w:lineRule="exact"/>
        <w:ind w:firstLine="480" w:firstLineChars="200"/>
        <w:jc w:val="left"/>
        <w:rPr>
          <w:rFonts w:ascii="宋体" w:hAnsi="宋体"/>
          <w:bCs/>
          <w:sz w:val="24"/>
        </w:rPr>
      </w:pPr>
      <w:r>
        <w:rPr>
          <w:rFonts w:hint="eastAsia" w:ascii="宋体" w:hAnsi="宋体"/>
          <w:bCs/>
          <w:sz w:val="24"/>
        </w:rPr>
        <w:t>3.4具体的质疑事项、基本事实及必要的证明材料；</w:t>
      </w:r>
    </w:p>
    <w:p>
      <w:pPr>
        <w:widowControl/>
        <w:spacing w:line="520" w:lineRule="exact"/>
        <w:ind w:firstLine="480" w:firstLineChars="200"/>
        <w:jc w:val="left"/>
        <w:rPr>
          <w:rFonts w:ascii="宋体" w:hAnsi="宋体"/>
          <w:bCs/>
          <w:sz w:val="24"/>
        </w:rPr>
      </w:pPr>
      <w:r>
        <w:rPr>
          <w:rFonts w:hint="eastAsia" w:ascii="宋体" w:hAnsi="宋体"/>
          <w:bCs/>
          <w:sz w:val="24"/>
        </w:rPr>
        <w:t>3.5明确的请求及主张；</w:t>
      </w:r>
    </w:p>
    <w:p>
      <w:pPr>
        <w:widowControl/>
        <w:spacing w:line="520" w:lineRule="exact"/>
        <w:ind w:firstLine="480" w:firstLineChars="200"/>
        <w:jc w:val="left"/>
        <w:rPr>
          <w:rFonts w:ascii="宋体" w:hAnsi="宋体"/>
          <w:bCs/>
          <w:sz w:val="24"/>
        </w:rPr>
      </w:pPr>
      <w:r>
        <w:rPr>
          <w:rFonts w:hint="eastAsia" w:ascii="宋体" w:hAnsi="宋体"/>
          <w:bCs/>
          <w:sz w:val="24"/>
        </w:rPr>
        <w:t>3.6提起质疑的日期。</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pPr>
        <w:spacing w:line="52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w:t>
      </w:r>
      <w:r>
        <w:rPr>
          <w:rFonts w:hint="eastAsia" w:ascii="宋体" w:hAnsi="宋体" w:cs="宋体"/>
          <w:kern w:val="0"/>
          <w:sz w:val="24"/>
          <w:szCs w:val="24"/>
          <w:lang w:val="en-US" w:eastAsia="zh-CN"/>
        </w:rPr>
        <w:t>发包</w:t>
      </w:r>
      <w:r>
        <w:rPr>
          <w:rFonts w:hint="eastAsia" w:ascii="宋体" w:hAnsi="宋体" w:cs="宋体"/>
          <w:kern w:val="0"/>
          <w:sz w:val="24"/>
          <w:szCs w:val="24"/>
        </w:rPr>
        <w:t>项目活动的供应商；</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4.5对其他供应商的</w:t>
      </w:r>
      <w:r>
        <w:rPr>
          <w:rFonts w:hint="eastAsia" w:ascii="宋体" w:hAnsi="宋体" w:cs="宋体"/>
          <w:kern w:val="0"/>
          <w:sz w:val="24"/>
          <w:szCs w:val="24"/>
          <w:lang w:val="en-US" w:eastAsia="zh-CN"/>
        </w:rPr>
        <w:t>响应</w:t>
      </w:r>
      <w:r>
        <w:rPr>
          <w:rFonts w:hint="eastAsia" w:ascii="宋体" w:hAnsi="宋体" w:cs="宋体"/>
          <w:kern w:val="0"/>
          <w:sz w:val="24"/>
          <w:szCs w:val="24"/>
        </w:rPr>
        <w:t>文件详细内容质疑，无法提供合法来源渠道的；</w:t>
      </w:r>
    </w:p>
    <w:p>
      <w:pPr>
        <w:widowControl/>
        <w:spacing w:line="520" w:lineRule="exact"/>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pPr>
        <w:spacing w:line="520" w:lineRule="exact"/>
        <w:ind w:firstLine="480" w:firstLineChars="200"/>
        <w:rPr>
          <w:rFonts w:ascii="宋体" w:hAnsi="宋体"/>
          <w:bCs/>
          <w:sz w:val="24"/>
        </w:rPr>
      </w:pPr>
      <w:r>
        <w:rPr>
          <w:rFonts w:hint="eastAsia" w:ascii="宋体" w:hAnsi="宋体"/>
          <w:bCs/>
          <w:sz w:val="24"/>
        </w:rPr>
        <w:t>5、经审查符合质疑条件的，自收到质疑之日起即为受理。</w:t>
      </w:r>
      <w:r>
        <w:rPr>
          <w:rFonts w:hint="eastAsia" w:ascii="宋体" w:hAnsi="宋体"/>
          <w:bCs/>
          <w:sz w:val="24"/>
          <w:lang w:eastAsia="zh-CN"/>
        </w:rPr>
        <w:t>发包人</w:t>
      </w:r>
      <w:r>
        <w:rPr>
          <w:rFonts w:hint="eastAsia" w:ascii="宋体" w:hAnsi="宋体"/>
          <w:bCs/>
          <w:sz w:val="24"/>
        </w:rPr>
        <w:t>及代理机构将在质疑受理后7个工作日内作出答复或相关处理决定，并以书面形式通知质疑人，答复的内容不得涉及商业秘密。</w:t>
      </w:r>
    </w:p>
    <w:p>
      <w:pPr>
        <w:spacing w:line="52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520" w:lineRule="exact"/>
        <w:ind w:firstLine="480" w:firstLineChars="200"/>
        <w:rPr>
          <w:rFonts w:ascii="宋体" w:hAnsi="宋体"/>
          <w:bCs/>
          <w:sz w:val="24"/>
        </w:rPr>
      </w:pPr>
      <w:r>
        <w:rPr>
          <w:rFonts w:hint="eastAsia" w:ascii="宋体" w:hAnsi="宋体"/>
          <w:bCs/>
          <w:sz w:val="24"/>
        </w:rPr>
        <w:t>质疑人对质疑答复不满意或</w:t>
      </w:r>
      <w:r>
        <w:rPr>
          <w:rFonts w:hint="eastAsia" w:ascii="宋体" w:hAnsi="宋体"/>
          <w:bCs/>
          <w:sz w:val="24"/>
          <w:lang w:eastAsia="zh-CN"/>
        </w:rPr>
        <w:t>发包人</w:t>
      </w:r>
      <w:r>
        <w:rPr>
          <w:rFonts w:hint="eastAsia" w:ascii="宋体" w:hAnsi="宋体"/>
          <w:bCs/>
          <w:sz w:val="24"/>
        </w:rPr>
        <w:t>及代理机构未在规定时间内做出答复的，可以在规定期限内向相关监管部门提起投诉。</w:t>
      </w:r>
    </w:p>
    <w:p>
      <w:pPr>
        <w:spacing w:line="520" w:lineRule="exact"/>
        <w:ind w:firstLine="480" w:firstLineChars="200"/>
        <w:rPr>
          <w:rFonts w:ascii="宋体" w:hAnsi="宋体"/>
          <w:bCs/>
          <w:sz w:val="24"/>
        </w:rPr>
      </w:pPr>
      <w:r>
        <w:rPr>
          <w:rFonts w:hint="eastAsia" w:ascii="宋体" w:hAnsi="宋体"/>
          <w:bCs/>
          <w:sz w:val="24"/>
        </w:rPr>
        <w:t>质疑人应在答复期满后十五个工作日内提起投诉。</w:t>
      </w:r>
    </w:p>
    <w:p>
      <w:pPr>
        <w:spacing w:line="520" w:lineRule="exact"/>
        <w:ind w:firstLine="480" w:firstLineChars="200"/>
        <w:rPr>
          <w:rFonts w:ascii="宋体" w:hAnsi="宋体"/>
          <w:bCs/>
          <w:sz w:val="24"/>
        </w:rPr>
      </w:pPr>
      <w:r>
        <w:rPr>
          <w:rFonts w:hint="eastAsia" w:ascii="宋体" w:hAnsi="宋体"/>
          <w:bCs/>
          <w:sz w:val="24"/>
        </w:rPr>
        <w:t>7、质疑人有下列情形之一的，属于虚假、恶意质疑，将报监管部门予以处理。</w:t>
      </w:r>
    </w:p>
    <w:p>
      <w:pPr>
        <w:spacing w:line="520" w:lineRule="exact"/>
        <w:ind w:firstLine="480" w:firstLineChars="200"/>
        <w:rPr>
          <w:rFonts w:ascii="宋体" w:hAnsi="宋体"/>
          <w:bCs/>
          <w:sz w:val="24"/>
        </w:rPr>
      </w:pPr>
      <w:r>
        <w:rPr>
          <w:rFonts w:hint="eastAsia" w:ascii="宋体" w:hAnsi="宋体"/>
          <w:bCs/>
          <w:sz w:val="24"/>
        </w:rPr>
        <w:t>7.1一年内三次以上质疑均查无实据的；</w:t>
      </w:r>
    </w:p>
    <w:p>
      <w:pPr>
        <w:spacing w:line="520" w:lineRule="exact"/>
        <w:ind w:firstLine="480" w:firstLineChars="200"/>
        <w:rPr>
          <w:rFonts w:ascii="宋体" w:hAnsi="宋体" w:eastAsia="宋体" w:cs="宋体"/>
          <w:sz w:val="28"/>
          <w:szCs w:val="28"/>
        </w:rPr>
      </w:pPr>
      <w:r>
        <w:rPr>
          <w:rFonts w:hint="eastAsia" w:ascii="宋体" w:hAnsi="宋体"/>
          <w:bCs/>
          <w:sz w:val="24"/>
        </w:rPr>
        <w:t>7.2捏造事实恶意诬陷他人、有意提供虚假质疑材料的或者通过非法手段获取材料的。</w:t>
      </w:r>
      <w:bookmarkStart w:id="84" w:name="_Toc32519"/>
    </w:p>
    <w:p>
      <w:pPr>
        <w:rPr>
          <w:rFonts w:ascii="宋体" w:hAnsi="宋体" w:cs="宋体"/>
          <w:sz w:val="28"/>
          <w:szCs w:val="28"/>
        </w:rPr>
      </w:pPr>
    </w:p>
    <w:p>
      <w:pPr>
        <w:pStyle w:val="5"/>
        <w:spacing w:before="0" w:after="0" w:line="52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（十二）其它</w:t>
      </w:r>
    </w:p>
    <w:p>
      <w:pPr>
        <w:spacing w:line="520" w:lineRule="exact"/>
        <w:ind w:firstLine="480" w:firstLineChars="200"/>
        <w:rPr>
          <w:rFonts w:hint="eastAsia" w:ascii="宋体" w:hAnsi="宋体" w:eastAsia="宋体" w:cs="Times New Roman"/>
          <w:bCs/>
          <w:sz w:val="24"/>
        </w:rPr>
      </w:pPr>
      <w:r>
        <w:rPr>
          <w:rFonts w:hint="eastAsia" w:ascii="宋体" w:hAnsi="宋体" w:eastAsia="宋体" w:cs="Times New Roman"/>
          <w:bCs/>
          <w:sz w:val="24"/>
          <w:lang w:val="en-US" w:eastAsia="zh-CN"/>
        </w:rPr>
        <w:t>1、</w:t>
      </w:r>
      <w:r>
        <w:rPr>
          <w:rFonts w:hint="eastAsia" w:ascii="宋体" w:hAnsi="宋体" w:eastAsia="宋体" w:cs="Times New Roman"/>
          <w:b/>
          <w:bCs w:val="0"/>
          <w:sz w:val="24"/>
        </w:rPr>
        <w:t>未尽事宜</w:t>
      </w:r>
      <w:r>
        <w:rPr>
          <w:rFonts w:hint="eastAsia" w:ascii="宋体" w:hAnsi="宋体" w:eastAsia="宋体" w:cs="Times New Roman"/>
          <w:b/>
          <w:bCs w:val="0"/>
          <w:sz w:val="24"/>
          <w:lang w:val="en-US" w:eastAsia="zh-CN"/>
        </w:rPr>
        <w:t xml:space="preserve"> </w:t>
      </w:r>
      <w:r>
        <w:rPr>
          <w:rFonts w:hint="eastAsia" w:ascii="宋体" w:hAnsi="宋体" w:eastAsia="宋体" w:cs="Times New Roman"/>
          <w:bCs/>
          <w:sz w:val="24"/>
        </w:rPr>
        <w:t>按</w:t>
      </w:r>
      <w:r>
        <w:rPr>
          <w:rFonts w:hint="eastAsia" w:ascii="宋体" w:hAnsi="宋体" w:eastAsia="宋体" w:cs="Times New Roman"/>
          <w:bCs/>
          <w:sz w:val="24"/>
          <w:lang w:val="en-US" w:eastAsia="zh-CN"/>
        </w:rPr>
        <w:t>相关</w:t>
      </w:r>
      <w:r>
        <w:rPr>
          <w:rFonts w:hint="eastAsia" w:ascii="宋体" w:hAnsi="宋体" w:eastAsia="宋体" w:cs="Times New Roman"/>
          <w:bCs/>
          <w:sz w:val="24"/>
        </w:rPr>
        <w:t>法律法规的规定执行。</w:t>
      </w:r>
    </w:p>
    <w:p>
      <w:pPr>
        <w:spacing w:line="520" w:lineRule="exact"/>
        <w:ind w:firstLine="480" w:firstLineChars="200"/>
        <w:rPr>
          <w:rFonts w:hint="default" w:ascii="宋体" w:hAnsi="宋体" w:eastAsia="宋体" w:cs="宋体"/>
          <w:sz w:val="28"/>
          <w:szCs w:val="28"/>
          <w:lang w:val="en-US" w:eastAsia="zh-CN"/>
        </w:rPr>
      </w:pPr>
      <w:r>
        <w:rPr>
          <w:rFonts w:hint="eastAsia" w:ascii="宋体" w:hAnsi="宋体" w:eastAsia="宋体" w:cs="Times New Roman"/>
          <w:bCs/>
          <w:sz w:val="24"/>
          <w:lang w:val="en-US" w:eastAsia="zh-CN"/>
        </w:rPr>
        <w:t>2、</w:t>
      </w:r>
      <w:r>
        <w:rPr>
          <w:rFonts w:hint="eastAsia" w:ascii="宋体" w:hAnsi="宋体" w:eastAsia="宋体" w:cs="Times New Roman"/>
          <w:b/>
          <w:bCs w:val="0"/>
          <w:sz w:val="24"/>
        </w:rPr>
        <w:t>解释权</w:t>
      </w:r>
      <w:r>
        <w:rPr>
          <w:rFonts w:hint="eastAsia" w:ascii="宋体" w:hAnsi="宋体" w:eastAsia="宋体" w:cs="Times New Roman"/>
          <w:b/>
          <w:bCs w:val="0"/>
          <w:sz w:val="24"/>
          <w:lang w:val="en-US" w:eastAsia="zh-CN"/>
        </w:rPr>
        <w:t xml:space="preserve"> </w:t>
      </w:r>
      <w:r>
        <w:rPr>
          <w:rFonts w:hint="eastAsia" w:ascii="宋体" w:hAnsi="宋体" w:eastAsia="宋体" w:cs="Times New Roman"/>
          <w:bCs/>
          <w:sz w:val="24"/>
        </w:rPr>
        <w:t>本</w:t>
      </w:r>
      <w:r>
        <w:rPr>
          <w:rFonts w:hint="eastAsia" w:ascii="宋体" w:hAnsi="宋体" w:eastAsia="宋体" w:cs="Times New Roman"/>
          <w:bCs/>
          <w:sz w:val="24"/>
          <w:lang w:val="en-US" w:eastAsia="zh-CN"/>
        </w:rPr>
        <w:t>发包</w:t>
      </w:r>
      <w:r>
        <w:rPr>
          <w:rFonts w:hint="eastAsia" w:ascii="宋体" w:hAnsi="宋体" w:eastAsia="宋体" w:cs="Times New Roman"/>
          <w:bCs/>
          <w:sz w:val="24"/>
        </w:rPr>
        <w:t>文件的解释权属于</w:t>
      </w:r>
      <w:r>
        <w:rPr>
          <w:rFonts w:hint="eastAsia" w:ascii="宋体" w:hAnsi="宋体" w:eastAsia="宋体" w:cs="Times New Roman"/>
          <w:bCs/>
          <w:sz w:val="24"/>
          <w:lang w:val="en-US" w:eastAsia="zh-CN"/>
        </w:rPr>
        <w:t>发包</w:t>
      </w:r>
      <w:r>
        <w:rPr>
          <w:rFonts w:hint="eastAsia" w:ascii="宋体" w:hAnsi="宋体" w:eastAsia="宋体" w:cs="Times New Roman"/>
          <w:bCs/>
          <w:sz w:val="24"/>
        </w:rPr>
        <w:t>人。</w:t>
      </w:r>
      <w:r>
        <w:rPr>
          <w:rFonts w:hint="eastAsia" w:ascii="宋体" w:hAnsi="宋体" w:eastAsia="宋体" w:cs="宋体"/>
          <w:sz w:val="28"/>
          <w:szCs w:val="28"/>
        </w:rPr>
        <w:br w:type="page"/>
      </w:r>
    </w:p>
    <w:p>
      <w:pPr>
        <w:pStyle w:val="5"/>
        <w:numPr>
          <w:ilvl w:val="0"/>
          <w:numId w:val="0"/>
        </w:numPr>
        <w:spacing w:before="0" w:after="0" w:line="560" w:lineRule="exact"/>
        <w:jc w:val="center"/>
        <w:rPr>
          <w:rFonts w:hint="eastAsia" w:ascii="宋体" w:hAnsi="宋体" w:eastAsia="宋体" w:cs="宋体"/>
          <w:sz w:val="28"/>
          <w:szCs w:val="28"/>
        </w:rPr>
      </w:pPr>
      <w:r>
        <w:rPr>
          <w:rFonts w:hint="eastAsia" w:ascii="宋体" w:hAnsi="宋体" w:eastAsia="宋体" w:cs="宋体"/>
          <w:b/>
          <w:kern w:val="0"/>
          <w:sz w:val="28"/>
          <w:szCs w:val="28"/>
          <w:lang w:val="en-US" w:eastAsia="zh-CN" w:bidi="ar-SA"/>
        </w:rPr>
        <w:t>二、</w:t>
      </w:r>
      <w:r>
        <w:rPr>
          <w:rFonts w:hint="eastAsia" w:ascii="宋体" w:hAnsi="宋体" w:eastAsia="宋体" w:cs="宋体"/>
          <w:sz w:val="28"/>
          <w:szCs w:val="28"/>
        </w:rPr>
        <w:t>合同</w:t>
      </w:r>
      <w:bookmarkEnd w:id="84"/>
    </w:p>
    <w:p>
      <w:pPr>
        <w:spacing w:line="520" w:lineRule="exact"/>
        <w:jc w:val="center"/>
        <w:rPr>
          <w:rFonts w:hint="eastAsia" w:ascii="宋体" w:hAnsi="宋体" w:eastAsia="宋体" w:cs="Times New Roman"/>
          <w:bCs/>
          <w:sz w:val="24"/>
        </w:rPr>
      </w:pPr>
      <w:r>
        <w:rPr>
          <w:rFonts w:hint="eastAsia" w:ascii="宋体" w:hAnsi="宋体" w:eastAsia="宋体" w:cs="Times New Roman"/>
          <w:bCs/>
          <w:sz w:val="24"/>
          <w:lang w:eastAsia="zh-CN"/>
        </w:rPr>
        <w:t>（</w:t>
      </w:r>
      <w:r>
        <w:rPr>
          <w:rFonts w:hint="eastAsia" w:ascii="宋体" w:hAnsi="宋体" w:eastAsia="宋体" w:cs="Times New Roman"/>
          <w:bCs/>
          <w:sz w:val="24"/>
          <w:lang w:val="en-US" w:eastAsia="zh-CN"/>
        </w:rPr>
        <w:t>甲乙双方自行拟定）</w:t>
      </w:r>
    </w:p>
    <w:bookmarkEnd w:id="60"/>
    <w:p>
      <w:pPr>
        <w:jc w:val="center"/>
        <w:rPr>
          <w:sz w:val="24"/>
          <w:szCs w:val="24"/>
        </w:rPr>
      </w:pPr>
      <w:bookmarkStart w:id="85" w:name="_Toc363199273"/>
    </w:p>
    <w:p>
      <w:pPr>
        <w:rPr>
          <w:b/>
          <w:color w:val="FF0000"/>
          <w:sz w:val="28"/>
          <w:szCs w:val="21"/>
        </w:rPr>
      </w:pPr>
    </w:p>
    <w:p>
      <w:pPr>
        <w:jc w:val="center"/>
        <w:rPr>
          <w:sz w:val="28"/>
          <w:szCs w:val="28"/>
        </w:rPr>
      </w:pPr>
      <w:r>
        <w:rPr>
          <w:rFonts w:hint="eastAsia"/>
          <w:sz w:val="28"/>
          <w:szCs w:val="28"/>
        </w:rPr>
        <w:br w:type="page"/>
      </w:r>
    </w:p>
    <w:p>
      <w:pPr>
        <w:pStyle w:val="5"/>
        <w:numPr>
          <w:ilvl w:val="0"/>
          <w:numId w:val="0"/>
        </w:numPr>
        <w:spacing w:before="0" w:after="0" w:line="560" w:lineRule="exact"/>
        <w:jc w:val="center"/>
        <w:rPr>
          <w:rFonts w:hint="eastAsia" w:ascii="宋体" w:hAnsi="宋体" w:eastAsia="宋体" w:cs="宋体"/>
          <w:sz w:val="28"/>
          <w:szCs w:val="28"/>
          <w:lang w:val="en-US" w:eastAsia="zh-CN"/>
        </w:rPr>
      </w:pPr>
      <w:bookmarkStart w:id="86" w:name="_Toc10203"/>
      <w:r>
        <w:rPr>
          <w:rFonts w:hint="eastAsia" w:ascii="宋体" w:hAnsi="宋体" w:eastAsia="宋体" w:cs="宋体"/>
          <w:sz w:val="28"/>
          <w:szCs w:val="28"/>
          <w:lang w:val="en-US" w:eastAsia="zh-CN"/>
        </w:rPr>
        <w:t>三、发包</w:t>
      </w:r>
      <w:r>
        <w:rPr>
          <w:rFonts w:hint="eastAsia" w:ascii="宋体" w:hAnsi="宋体" w:eastAsia="宋体" w:cs="宋体"/>
          <w:sz w:val="28"/>
          <w:szCs w:val="28"/>
        </w:rPr>
        <w:t>需求</w:t>
      </w:r>
      <w:bookmarkEnd w:id="86"/>
      <w:bookmarkStart w:id="87" w:name="_Toc16717"/>
    </w:p>
    <w:p>
      <w:pPr>
        <w:pStyle w:val="7"/>
        <w:spacing w:before="0" w:after="0" w:line="360" w:lineRule="auto"/>
        <w:rPr>
          <w:rFonts w:hint="eastAsia" w:ascii="宋体" w:hAnsi="宋体" w:eastAsia="宋体" w:cs="宋体"/>
          <w:bCs/>
          <w:kern w:val="2"/>
          <w:sz w:val="24"/>
          <w:szCs w:val="24"/>
          <w:lang w:val="en-US" w:eastAsia="zh-CN"/>
        </w:rPr>
      </w:pPr>
    </w:p>
    <w:p>
      <w:pPr>
        <w:pStyle w:val="7"/>
        <w:pageBreakBefore w:val="0"/>
        <w:widowControl w:val="0"/>
        <w:kinsoku/>
        <w:wordWrap/>
        <w:overflowPunct/>
        <w:topLinePunct w:val="0"/>
        <w:autoSpaceDE/>
        <w:autoSpaceDN/>
        <w:bidi w:val="0"/>
        <w:snapToGrid/>
        <w:spacing w:before="0" w:after="0" w:line="360" w:lineRule="auto"/>
        <w:rPr>
          <w:rFonts w:hint="default" w:ascii="宋体" w:hAnsi="宋体" w:cs="宋体"/>
          <w:sz w:val="24"/>
          <w:szCs w:val="24"/>
          <w:lang w:val="en-US"/>
        </w:rPr>
      </w:pPr>
      <w:r>
        <w:rPr>
          <w:rFonts w:hint="eastAsia" w:ascii="宋体" w:hAnsi="宋体" w:eastAsia="宋体" w:cs="宋体"/>
          <w:bCs/>
          <w:kern w:val="2"/>
          <w:sz w:val="24"/>
          <w:szCs w:val="24"/>
          <w:lang w:val="en-US" w:eastAsia="zh-CN"/>
        </w:rPr>
        <w:t>1</w:t>
      </w:r>
      <w:r>
        <w:rPr>
          <w:rFonts w:hint="eastAsia" w:ascii="宋体" w:hAnsi="宋体" w:eastAsia="宋体" w:cs="宋体"/>
          <w:bCs/>
          <w:kern w:val="2"/>
          <w:sz w:val="24"/>
          <w:szCs w:val="24"/>
        </w:rPr>
        <w:t>、</w:t>
      </w:r>
      <w:r>
        <w:rPr>
          <w:rFonts w:hint="eastAsia" w:ascii="宋体" w:hAnsi="宋体" w:eastAsia="宋体" w:cs="宋体"/>
          <w:bCs/>
          <w:kern w:val="2"/>
          <w:sz w:val="24"/>
          <w:szCs w:val="24"/>
          <w:lang w:val="en-US" w:eastAsia="zh-CN"/>
        </w:rPr>
        <w:t>项目概况</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六安市科创中心BC楼的塑钢窗经过长时间使用，部分窗户出现损坏、老化、变形等问题，严重影响了窗户的正常使用。为了提升建筑物的使用功能和安全性，现决定对BC楼的塑钢窗进行维修加固。主要内容为更换窗户、更换月牙锁扣、窗框加固、窗周边破损乳胶漆维修、窗拆卸更换底部滑轮、外侧防水处理等。</w:t>
      </w:r>
    </w:p>
    <w:p>
      <w:pPr>
        <w:pageBreakBefore w:val="0"/>
        <w:widowControl w:val="0"/>
        <w:numPr>
          <w:ilvl w:val="0"/>
          <w:numId w:val="0"/>
        </w:numPr>
        <w:kinsoku/>
        <w:wordWrap/>
        <w:overflowPunct/>
        <w:topLinePunct w:val="0"/>
        <w:autoSpaceDE/>
        <w:autoSpaceDN/>
        <w:bidi w:val="0"/>
        <w:snapToGrid/>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2、采购</w:t>
      </w:r>
      <w:r>
        <w:rPr>
          <w:rFonts w:hint="eastAsia" w:ascii="宋体" w:hAnsi="宋体" w:cs="宋体"/>
          <w:b/>
          <w:bCs/>
          <w:kern w:val="2"/>
          <w:sz w:val="24"/>
          <w:szCs w:val="24"/>
          <w:lang w:val="en-US" w:eastAsia="zh-CN" w:bidi="ar-SA"/>
        </w:rPr>
        <w:t>内容</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（1）门窗拆除</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拆除B楼存在安全隐患的塑钢窗，拆除工作需包括窗户的完整拆除以及拆除后垃圾的清理和外运。</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（2）断桥隔热铝合金固定窗更换与安装</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B楼需更换为90系列断桥隔热铝合金固定窗型材厚2.0mm</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C楼部分窗户需拆卸更换底部滑轮、月牙锁扣后恢复原样。</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（3）塑钢窗配件更换与加固</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B楼和C楼需更换月牙锁扣；</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对B楼和C楼的塑钢窗框进行加固处理；</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B楼用钢板和螺栓加固，加固工作需确保窗户的稳定性和安全性。</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C楼双扇窗户中间加固，用螺栓将双扇窗户中间塑钢窗框加固等。加固工作需确保窗户的稳定性和安全性，加装U型不锈钢卡条。</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（4）外窗交接处防水处理</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对B楼外窗加固处窗户上部与墙身交接处进行防水处理，使用发泡材料嵌严密外，外侧用防水硅胶密封，以防渗水。</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（5）室内乳胶漆粉刷</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对B楼外窗加固处窗户上部与墙身交接处室内部分乳胶漆脱落处进行铲除并重新粉刷。粉刷工作需确保墙面平整、美观。</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具体详见工程量清单</w:t>
      </w:r>
      <w:r>
        <w:rPr>
          <w:rFonts w:hint="eastAsia" w:ascii="宋体" w:hAnsi="宋体" w:cs="宋体"/>
          <w:b/>
          <w:bCs/>
          <w:sz w:val="24"/>
          <w:szCs w:val="24"/>
          <w:lang w:val="en-US" w:eastAsia="zh-CN"/>
        </w:rPr>
        <w:t>及图纸</w:t>
      </w:r>
      <w:r>
        <w:rPr>
          <w:rFonts w:hint="eastAsia" w:ascii="宋体" w:hAnsi="宋体" w:eastAsia="宋体" w:cs="宋体"/>
          <w:b/>
          <w:bCs/>
          <w:sz w:val="24"/>
          <w:szCs w:val="24"/>
          <w:lang w:val="en-US" w:eastAsia="zh-CN"/>
        </w:rPr>
        <w:t>附件。</w:t>
      </w:r>
    </w:p>
    <w:p>
      <w:pPr>
        <w:pageBreakBefore w:val="0"/>
        <w:widowControl w:val="0"/>
        <w:numPr>
          <w:ilvl w:val="0"/>
          <w:numId w:val="0"/>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3、技术参数及要求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所有采购的</w:t>
      </w:r>
      <w:r>
        <w:rPr>
          <w:rFonts w:hint="eastAsia" w:ascii="宋体" w:hAnsi="宋体" w:cs="宋体"/>
          <w:sz w:val="24"/>
          <w:szCs w:val="24"/>
          <w:lang w:val="en-US" w:eastAsia="zh-CN"/>
        </w:rPr>
        <w:t>断桥隔热铝合金固定窗</w:t>
      </w:r>
      <w:r>
        <w:rPr>
          <w:rFonts w:hint="eastAsia" w:ascii="宋体" w:hAnsi="宋体" w:eastAsia="宋体" w:cs="宋体"/>
          <w:sz w:val="24"/>
          <w:szCs w:val="24"/>
        </w:rPr>
        <w:t>及其配件</w:t>
      </w:r>
      <w:r>
        <w:rPr>
          <w:rFonts w:hint="eastAsia" w:ascii="宋体" w:hAnsi="宋体" w:cs="宋体"/>
          <w:sz w:val="24"/>
          <w:szCs w:val="24"/>
          <w:lang w:val="en-US" w:eastAsia="zh-CN"/>
        </w:rPr>
        <w:t>和塑钢窗</w:t>
      </w:r>
      <w:r>
        <w:rPr>
          <w:rFonts w:hint="eastAsia" w:ascii="宋体" w:hAnsi="宋体" w:eastAsia="宋体" w:cs="宋体"/>
          <w:sz w:val="24"/>
          <w:szCs w:val="24"/>
        </w:rPr>
        <w:t>配件需符合国家标准和行业规范，确保质量可靠、安全可靠。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施工过程中需严格遵守安全操作规程，确保施工人员和建筑物的安全。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施工结束后需进行验收，确保所有工作符合设计要求和质量标准。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val="en-US" w:eastAsia="zh-CN"/>
        </w:rPr>
      </w:pPr>
      <w:r>
        <w:rPr>
          <w:rFonts w:hint="eastAsia" w:eastAsia="宋体"/>
          <w:sz w:val="24"/>
          <w:szCs w:val="22"/>
          <w:lang w:val="en-US" w:eastAsia="zh-CN"/>
        </w:rPr>
        <w:t>（4）</w:t>
      </w:r>
      <w:r>
        <w:rPr>
          <w:rFonts w:hint="eastAsia"/>
          <w:sz w:val="24"/>
          <w:szCs w:val="22"/>
          <w:lang w:val="en-US" w:eastAsia="zh-CN"/>
        </w:rPr>
        <w:t>免费质保期：自验收合格之日起24个月。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Times New Roman" w:eastAsia="宋体" w:cs="宋体"/>
          <w:b/>
          <w:bCs w:val="0"/>
          <w:color w:val="auto"/>
          <w:kern w:val="2"/>
          <w:sz w:val="24"/>
          <w:szCs w:val="22"/>
          <w:highlight w:val="none"/>
          <w:lang w:val="en-US" w:eastAsia="zh-CN" w:bidi="ar-SA"/>
        </w:rPr>
      </w:pPr>
      <w:r>
        <w:rPr>
          <w:rFonts w:hint="eastAsia" w:ascii="宋体" w:hAnsi="Times New Roman" w:eastAsia="宋体" w:cs="宋体"/>
          <w:b/>
          <w:bCs w:val="0"/>
          <w:color w:val="auto"/>
          <w:kern w:val="2"/>
          <w:sz w:val="24"/>
          <w:szCs w:val="22"/>
          <w:highlight w:val="none"/>
          <w:lang w:val="en-US" w:eastAsia="zh-CN" w:bidi="ar-SA"/>
        </w:rPr>
        <w:t>注：</w:t>
      </w:r>
      <w:r>
        <w:rPr>
          <w:rFonts w:hint="eastAsia" w:ascii="宋体" w:cs="宋体"/>
          <w:b/>
          <w:bCs w:val="0"/>
          <w:color w:val="auto"/>
          <w:kern w:val="2"/>
          <w:sz w:val="24"/>
          <w:szCs w:val="22"/>
          <w:highlight w:val="none"/>
          <w:lang w:val="en-US" w:eastAsia="zh-CN" w:bidi="ar-SA"/>
        </w:rPr>
        <w:t>①</w:t>
      </w:r>
      <w:r>
        <w:rPr>
          <w:rFonts w:hint="eastAsia" w:ascii="宋体" w:hAnsi="Times New Roman" w:eastAsia="宋体" w:cs="宋体"/>
          <w:b/>
          <w:bCs w:val="0"/>
          <w:color w:val="auto"/>
          <w:kern w:val="2"/>
          <w:sz w:val="24"/>
          <w:szCs w:val="22"/>
          <w:highlight w:val="none"/>
          <w:lang w:val="en-US" w:eastAsia="zh-CN" w:bidi="ar-SA"/>
        </w:rPr>
        <w:t>成交供应商在实施作业前需与采购人签订相关安全协议。</w:t>
      </w:r>
    </w:p>
    <w:p>
      <w:pPr>
        <w:pStyle w:val="2"/>
        <w:rPr>
          <w:rFonts w:hint="eastAsia" w:ascii="宋体" w:eastAsia="宋体" w:cs="宋体"/>
          <w:b/>
          <w:bCs w:val="0"/>
          <w:color w:val="auto"/>
          <w:kern w:val="2"/>
          <w:sz w:val="24"/>
          <w:szCs w:val="22"/>
          <w:highlight w:val="none"/>
          <w:lang w:val="en-US" w:eastAsia="zh-CN" w:bidi="ar-SA"/>
        </w:rPr>
      </w:pPr>
      <w:r>
        <w:rPr>
          <w:rFonts w:hint="eastAsia" w:ascii="宋体" w:eastAsia="宋体" w:cs="宋体"/>
          <w:b/>
          <w:bCs w:val="0"/>
          <w:color w:val="auto"/>
          <w:kern w:val="2"/>
          <w:sz w:val="24"/>
          <w:szCs w:val="22"/>
          <w:highlight w:val="none"/>
          <w:lang w:val="en-US" w:eastAsia="zh-CN" w:bidi="ar-SA"/>
        </w:rPr>
        <w:t>②</w:t>
      </w:r>
      <w:r>
        <w:rPr>
          <w:rFonts w:hint="eastAsia" w:ascii="宋体" w:hAnsi="Times New Roman" w:eastAsia="宋体" w:cs="宋体"/>
          <w:b/>
          <w:bCs w:val="0"/>
          <w:color w:val="auto"/>
          <w:kern w:val="2"/>
          <w:sz w:val="24"/>
          <w:szCs w:val="22"/>
          <w:highlight w:val="none"/>
          <w:lang w:val="en-US" w:eastAsia="zh-CN" w:bidi="ar-SA"/>
        </w:rPr>
        <w:t>质保期内，如出现漏水情况，成交供应商须免费维修</w:t>
      </w:r>
      <w:r>
        <w:rPr>
          <w:rFonts w:hint="eastAsia" w:ascii="宋体" w:eastAsia="宋体" w:cs="宋体"/>
          <w:b/>
          <w:bCs w:val="0"/>
          <w:color w:val="auto"/>
          <w:kern w:val="2"/>
          <w:sz w:val="24"/>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default" w:ascii="宋体" w:hAnsi="Times New Roman" w:eastAsia="宋体" w:cs="宋体"/>
          <w:b/>
          <w:bCs w:val="0"/>
          <w:color w:val="auto"/>
          <w:kern w:val="2"/>
          <w:sz w:val="24"/>
          <w:szCs w:val="22"/>
          <w:highlight w:val="none"/>
          <w:lang w:val="en-US" w:eastAsia="zh-CN" w:bidi="ar-SA"/>
        </w:rPr>
      </w:pPr>
      <w:r>
        <w:rPr>
          <w:rFonts w:hint="eastAsia" w:ascii="宋体" w:hAnsi="Times New Roman" w:eastAsia="宋体" w:cs="宋体"/>
          <w:b/>
          <w:bCs w:val="0"/>
          <w:color w:val="FF0000"/>
          <w:kern w:val="2"/>
          <w:sz w:val="24"/>
          <w:szCs w:val="22"/>
          <w:highlight w:val="none"/>
          <w:lang w:val="en-US" w:eastAsia="zh-CN" w:bidi="ar-SA"/>
        </w:rPr>
        <w:t>③对于</w:t>
      </w:r>
      <w:r>
        <w:rPr>
          <w:rFonts w:hint="eastAsia" w:ascii="宋体" w:cs="宋体"/>
          <w:b/>
          <w:bCs w:val="0"/>
          <w:color w:val="FF0000"/>
          <w:kern w:val="2"/>
          <w:sz w:val="24"/>
          <w:szCs w:val="22"/>
          <w:highlight w:val="none"/>
          <w:lang w:val="en-US" w:eastAsia="zh-CN" w:bidi="ar-SA"/>
        </w:rPr>
        <w:t>采购人</w:t>
      </w:r>
      <w:r>
        <w:rPr>
          <w:rFonts w:hint="eastAsia" w:ascii="宋体" w:hAnsi="Times New Roman" w:eastAsia="宋体" w:cs="宋体"/>
          <w:b/>
          <w:bCs w:val="0"/>
          <w:color w:val="FF0000"/>
          <w:kern w:val="2"/>
          <w:sz w:val="24"/>
          <w:szCs w:val="22"/>
          <w:highlight w:val="none"/>
          <w:lang w:val="en-US" w:eastAsia="zh-CN" w:bidi="ar-SA"/>
        </w:rPr>
        <w:t>推荐品牌的设备，</w:t>
      </w:r>
      <w:r>
        <w:rPr>
          <w:rFonts w:hint="eastAsia" w:ascii="宋体" w:cs="宋体"/>
          <w:b/>
          <w:bCs w:val="0"/>
          <w:color w:val="FF0000"/>
          <w:kern w:val="2"/>
          <w:sz w:val="24"/>
          <w:szCs w:val="22"/>
          <w:highlight w:val="none"/>
          <w:lang w:val="en-US" w:eastAsia="zh-CN" w:bidi="ar-SA"/>
        </w:rPr>
        <w:t>供应商</w:t>
      </w:r>
      <w:r>
        <w:rPr>
          <w:rFonts w:hint="eastAsia" w:ascii="宋体" w:hAnsi="Times New Roman" w:eastAsia="宋体" w:cs="宋体"/>
          <w:b/>
          <w:bCs w:val="0"/>
          <w:color w:val="FF0000"/>
          <w:kern w:val="2"/>
          <w:sz w:val="24"/>
          <w:szCs w:val="22"/>
          <w:highlight w:val="none"/>
          <w:lang w:val="en-US" w:eastAsia="zh-CN" w:bidi="ar-SA"/>
        </w:rPr>
        <w:t>可选用推荐品牌或不低于推荐品牌质量和性能标准的其它品牌。为了确保工程质量，</w:t>
      </w:r>
      <w:r>
        <w:rPr>
          <w:rFonts w:hint="eastAsia" w:ascii="宋体" w:cs="宋体"/>
          <w:b/>
          <w:bCs w:val="0"/>
          <w:color w:val="FF0000"/>
          <w:kern w:val="2"/>
          <w:sz w:val="24"/>
          <w:szCs w:val="22"/>
          <w:highlight w:val="none"/>
          <w:lang w:val="en-US" w:eastAsia="zh-CN" w:bidi="ar-SA"/>
        </w:rPr>
        <w:t>供应商</w:t>
      </w:r>
      <w:r>
        <w:rPr>
          <w:rFonts w:hint="eastAsia" w:ascii="宋体" w:hAnsi="Times New Roman" w:eastAsia="宋体" w:cs="宋体"/>
          <w:b/>
          <w:bCs w:val="0"/>
          <w:color w:val="FF0000"/>
          <w:kern w:val="2"/>
          <w:sz w:val="24"/>
          <w:szCs w:val="22"/>
          <w:highlight w:val="none"/>
          <w:lang w:val="en-US" w:eastAsia="zh-CN" w:bidi="ar-SA"/>
        </w:rPr>
        <w:t>须承诺（承诺函格式自拟）：我公司承诺在本项目中选用产品品牌质量和性能均不低于推荐品牌</w:t>
      </w:r>
      <w:r>
        <w:rPr>
          <w:rFonts w:hint="eastAsia" w:ascii="宋体" w:cs="宋体"/>
          <w:b/>
          <w:bCs w:val="0"/>
          <w:color w:val="FF0000"/>
          <w:kern w:val="2"/>
          <w:sz w:val="24"/>
          <w:szCs w:val="22"/>
          <w:highlight w:val="none"/>
          <w:lang w:val="en-US" w:eastAsia="zh-CN" w:bidi="ar-SA"/>
        </w:rPr>
        <w:t>（详见工程量清单）</w:t>
      </w:r>
      <w:r>
        <w:rPr>
          <w:rFonts w:hint="eastAsia" w:ascii="宋体" w:hAnsi="Times New Roman" w:eastAsia="宋体" w:cs="宋体"/>
          <w:b/>
          <w:bCs w:val="0"/>
          <w:color w:val="FF0000"/>
          <w:kern w:val="2"/>
          <w:sz w:val="24"/>
          <w:szCs w:val="22"/>
          <w:highlight w:val="none"/>
          <w:lang w:val="en-US" w:eastAsia="zh-CN" w:bidi="ar-SA"/>
        </w:rPr>
        <w:t>；</w:t>
      </w:r>
      <w:r>
        <w:rPr>
          <w:rFonts w:hint="eastAsia" w:ascii="宋体" w:cs="宋体"/>
          <w:b/>
          <w:bCs w:val="0"/>
          <w:color w:val="FF0000"/>
          <w:kern w:val="2"/>
          <w:sz w:val="24"/>
          <w:szCs w:val="22"/>
          <w:highlight w:val="none"/>
          <w:lang w:val="en-US" w:eastAsia="zh-CN" w:bidi="ar-SA"/>
        </w:rPr>
        <w:t>成交</w:t>
      </w:r>
      <w:r>
        <w:rPr>
          <w:rFonts w:hint="eastAsia" w:ascii="宋体" w:hAnsi="Times New Roman" w:eastAsia="宋体" w:cs="宋体"/>
          <w:b/>
          <w:bCs w:val="0"/>
          <w:color w:val="FF0000"/>
          <w:kern w:val="2"/>
          <w:sz w:val="24"/>
          <w:szCs w:val="22"/>
          <w:highlight w:val="none"/>
          <w:lang w:val="en-US" w:eastAsia="zh-CN" w:bidi="ar-SA"/>
        </w:rPr>
        <w:t>后，如经核查认定我公司所提供产品不满足</w:t>
      </w:r>
      <w:r>
        <w:rPr>
          <w:rFonts w:hint="eastAsia" w:ascii="宋体" w:cs="宋体"/>
          <w:b/>
          <w:bCs w:val="0"/>
          <w:color w:val="FF0000"/>
          <w:kern w:val="2"/>
          <w:sz w:val="24"/>
          <w:szCs w:val="22"/>
          <w:highlight w:val="none"/>
          <w:lang w:val="en-US" w:eastAsia="zh-CN" w:bidi="ar-SA"/>
        </w:rPr>
        <w:t>采购</w:t>
      </w:r>
      <w:r>
        <w:rPr>
          <w:rFonts w:hint="eastAsia" w:ascii="宋体" w:hAnsi="Times New Roman" w:eastAsia="宋体" w:cs="宋体"/>
          <w:b/>
          <w:bCs w:val="0"/>
          <w:color w:val="FF0000"/>
          <w:kern w:val="2"/>
          <w:sz w:val="24"/>
          <w:szCs w:val="22"/>
          <w:highlight w:val="none"/>
          <w:lang w:val="en-US" w:eastAsia="zh-CN" w:bidi="ar-SA"/>
        </w:rPr>
        <w:t>文件要求，我公司将从本表的推荐品牌中选取符合</w:t>
      </w:r>
      <w:r>
        <w:rPr>
          <w:rFonts w:hint="eastAsia" w:ascii="宋体" w:cs="宋体"/>
          <w:b/>
          <w:bCs w:val="0"/>
          <w:color w:val="FF0000"/>
          <w:kern w:val="2"/>
          <w:sz w:val="24"/>
          <w:szCs w:val="22"/>
          <w:highlight w:val="none"/>
          <w:lang w:val="en-US" w:eastAsia="zh-CN" w:bidi="ar-SA"/>
        </w:rPr>
        <w:t>采购文</w:t>
      </w:r>
      <w:r>
        <w:rPr>
          <w:rFonts w:hint="eastAsia" w:ascii="宋体" w:hAnsi="Times New Roman" w:eastAsia="宋体" w:cs="宋体"/>
          <w:b/>
          <w:bCs w:val="0"/>
          <w:color w:val="FF0000"/>
          <w:kern w:val="2"/>
          <w:sz w:val="24"/>
          <w:szCs w:val="22"/>
          <w:highlight w:val="none"/>
          <w:lang w:val="en-US" w:eastAsia="zh-CN" w:bidi="ar-SA"/>
        </w:rPr>
        <w:t>件要求的产品提供给</w:t>
      </w:r>
      <w:r>
        <w:rPr>
          <w:rFonts w:hint="eastAsia" w:ascii="宋体" w:cs="宋体"/>
          <w:b/>
          <w:bCs w:val="0"/>
          <w:color w:val="FF0000"/>
          <w:kern w:val="2"/>
          <w:sz w:val="24"/>
          <w:szCs w:val="22"/>
          <w:highlight w:val="none"/>
          <w:lang w:val="en-US" w:eastAsia="zh-CN" w:bidi="ar-SA"/>
        </w:rPr>
        <w:t>采购</w:t>
      </w:r>
      <w:r>
        <w:rPr>
          <w:rFonts w:hint="eastAsia" w:ascii="宋体" w:hAnsi="Times New Roman" w:eastAsia="宋体" w:cs="宋体"/>
          <w:b/>
          <w:bCs w:val="0"/>
          <w:color w:val="FF0000"/>
          <w:kern w:val="2"/>
          <w:sz w:val="24"/>
          <w:szCs w:val="22"/>
          <w:highlight w:val="none"/>
          <w:lang w:val="en-US" w:eastAsia="zh-CN" w:bidi="ar-SA"/>
        </w:rPr>
        <w:t>人确认，经</w:t>
      </w:r>
      <w:r>
        <w:rPr>
          <w:rFonts w:hint="eastAsia" w:ascii="宋体" w:cs="宋体"/>
          <w:b/>
          <w:bCs w:val="0"/>
          <w:color w:val="FF0000"/>
          <w:kern w:val="2"/>
          <w:sz w:val="24"/>
          <w:szCs w:val="22"/>
          <w:highlight w:val="none"/>
          <w:lang w:val="en-US" w:eastAsia="zh-CN" w:bidi="ar-SA"/>
        </w:rPr>
        <w:t>采购</w:t>
      </w:r>
      <w:r>
        <w:rPr>
          <w:rFonts w:hint="eastAsia" w:ascii="宋体" w:hAnsi="Times New Roman" w:eastAsia="宋体" w:cs="宋体"/>
          <w:b/>
          <w:bCs w:val="0"/>
          <w:color w:val="FF0000"/>
          <w:kern w:val="2"/>
          <w:sz w:val="24"/>
          <w:szCs w:val="22"/>
          <w:highlight w:val="none"/>
          <w:lang w:val="en-US" w:eastAsia="zh-CN" w:bidi="ar-SA"/>
        </w:rPr>
        <w:t>人确认后方可供货安装，且我公司承诺</w:t>
      </w:r>
      <w:r>
        <w:rPr>
          <w:rFonts w:hint="eastAsia" w:ascii="宋体" w:cs="宋体"/>
          <w:b/>
          <w:bCs w:val="0"/>
          <w:color w:val="FF0000"/>
          <w:kern w:val="2"/>
          <w:sz w:val="24"/>
          <w:szCs w:val="22"/>
          <w:highlight w:val="none"/>
          <w:lang w:val="en-US" w:eastAsia="zh-CN" w:bidi="ar-SA"/>
        </w:rPr>
        <w:t>响应</w:t>
      </w:r>
      <w:r>
        <w:rPr>
          <w:rFonts w:hint="eastAsia" w:ascii="宋体" w:hAnsi="Times New Roman" w:eastAsia="宋体" w:cs="宋体"/>
          <w:b/>
          <w:bCs w:val="0"/>
          <w:color w:val="FF0000"/>
          <w:kern w:val="2"/>
          <w:sz w:val="24"/>
          <w:szCs w:val="22"/>
          <w:highlight w:val="none"/>
          <w:lang w:val="en-US" w:eastAsia="zh-CN" w:bidi="ar-SA"/>
        </w:rPr>
        <w:t>报价不增加。如有虚假，或我公司后期未按承诺执行的，</w:t>
      </w:r>
      <w:r>
        <w:rPr>
          <w:rFonts w:hint="eastAsia" w:ascii="宋体" w:cs="宋体"/>
          <w:b/>
          <w:bCs w:val="0"/>
          <w:color w:val="FF0000"/>
          <w:kern w:val="2"/>
          <w:sz w:val="24"/>
          <w:szCs w:val="22"/>
          <w:highlight w:val="none"/>
          <w:lang w:val="en-US" w:eastAsia="zh-CN" w:bidi="ar-SA"/>
        </w:rPr>
        <w:t>采购</w:t>
      </w:r>
      <w:r>
        <w:rPr>
          <w:rFonts w:hint="eastAsia" w:ascii="宋体" w:hAnsi="Times New Roman" w:eastAsia="宋体" w:cs="宋体"/>
          <w:b/>
          <w:bCs w:val="0"/>
          <w:color w:val="FF0000"/>
          <w:kern w:val="2"/>
          <w:sz w:val="24"/>
          <w:szCs w:val="22"/>
          <w:highlight w:val="none"/>
          <w:lang w:val="en-US" w:eastAsia="zh-CN" w:bidi="ar-SA"/>
        </w:rPr>
        <w:t>人有权终止合同，并由我公司承担由此产生的一切相关责任和后果。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人员</w:t>
      </w:r>
      <w:r>
        <w:rPr>
          <w:rFonts w:hint="eastAsia" w:ascii="宋体" w:hAnsi="宋体" w:eastAsia="宋体" w:cs="宋体"/>
          <w:b/>
          <w:bCs/>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jc w:val="left"/>
        <w:textAlignment w:val="auto"/>
        <w:rPr>
          <w:rFonts w:hint="default"/>
          <w:b/>
          <w:bCs/>
          <w:sz w:val="24"/>
          <w:szCs w:val="24"/>
          <w:lang w:val="en-US" w:eastAsia="zh-CN"/>
        </w:rPr>
      </w:pPr>
      <w:r>
        <w:rPr>
          <w:rFonts w:hint="eastAsia"/>
          <w:b/>
          <w:bCs/>
          <w:sz w:val="24"/>
          <w:szCs w:val="24"/>
          <w:lang w:val="en-US" w:eastAsia="zh-CN"/>
        </w:rPr>
        <w:t>项目负责人：建筑工程专业二级及以上建造师资格，具备有效的建设行政主管部门颁发的安全B证。</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jc w:val="left"/>
        <w:textAlignment w:val="auto"/>
        <w:rPr>
          <w:rFonts w:hint="default"/>
          <w:b/>
          <w:bCs/>
          <w:sz w:val="24"/>
          <w:szCs w:val="24"/>
          <w:lang w:val="en-US" w:eastAsia="zh-CN"/>
        </w:rPr>
      </w:pPr>
      <w:r>
        <w:rPr>
          <w:rFonts w:hint="eastAsia"/>
          <w:b/>
          <w:bCs/>
          <w:sz w:val="24"/>
          <w:szCs w:val="24"/>
          <w:lang w:val="en-US" w:eastAsia="zh-CN"/>
        </w:rPr>
        <w:t>其他人员：</w:t>
      </w:r>
      <w:r>
        <w:rPr>
          <w:rFonts w:hint="default"/>
          <w:b/>
          <w:bCs/>
          <w:sz w:val="24"/>
          <w:szCs w:val="24"/>
          <w:lang w:val="en-US" w:eastAsia="zh-CN"/>
        </w:rPr>
        <w:t>本次玻璃采购及更换安装，涉及到高空作业，供应商须根据供货安装期限进度拟派专业技术人员上岗上位（拟派人员必须持有有效的高处作业特种作业操作证）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5、</w:t>
      </w:r>
      <w:r>
        <w:rPr>
          <w:rFonts w:hint="eastAsia" w:ascii="宋体" w:hAnsi="宋体" w:eastAsia="宋体" w:cs="宋体"/>
          <w:b/>
          <w:bCs/>
          <w:sz w:val="24"/>
          <w:szCs w:val="24"/>
          <w:lang w:val="en-US" w:eastAsia="zh-CN"/>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sz w:val="24"/>
          <w:szCs w:val="24"/>
          <w:lang w:val="en-US" w:eastAsia="zh-CN"/>
        </w:rPr>
        <w:t>供应商应仔细阅读发包文件及附件资料，了解拟采购项目的全部工程内容。供应商的响应报价应是发包文件所确定的采购范围内全部内容的价格体现。供应商的响应报价，应是在满足发包文件规定工期、质量要求下，完成采购项目范围的全部工作的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sz w:val="28"/>
          <w:szCs w:val="28"/>
        </w:rPr>
      </w:pPr>
      <w:r>
        <w:rPr>
          <w:rFonts w:hint="eastAsia" w:ascii="宋体" w:hAnsi="宋体" w:cs="宋体"/>
          <w:b/>
          <w:bCs/>
          <w:sz w:val="28"/>
          <w:szCs w:val="28"/>
        </w:rPr>
        <w:br w:type="page"/>
      </w:r>
    </w:p>
    <w:p>
      <w:pPr>
        <w:pStyle w:val="5"/>
        <w:pageBreakBefore w:val="0"/>
        <w:widowControl w:val="0"/>
        <w:numPr>
          <w:ilvl w:val="0"/>
          <w:numId w:val="0"/>
        </w:numPr>
        <w:kinsoku/>
        <w:wordWrap/>
        <w:overflowPunct/>
        <w:topLinePunct w:val="0"/>
        <w:autoSpaceDE/>
        <w:autoSpaceDN/>
        <w:bidi w:val="0"/>
        <w:spacing w:before="0" w:after="0" w:line="360" w:lineRule="auto"/>
        <w:jc w:val="center"/>
        <w:rPr>
          <w:rFonts w:hint="eastAsia" w:ascii="宋体" w:hAnsi="宋体" w:cs="宋体"/>
          <w:b/>
          <w:bCs/>
          <w:sz w:val="28"/>
          <w:szCs w:val="28"/>
        </w:rPr>
      </w:pPr>
      <w:r>
        <w:rPr>
          <w:rFonts w:hint="eastAsia" w:ascii="宋体" w:hAnsi="宋体" w:eastAsia="宋体" w:cs="宋体"/>
          <w:sz w:val="28"/>
          <w:szCs w:val="28"/>
          <w:lang w:val="en-US" w:eastAsia="zh-CN"/>
        </w:rPr>
        <w:t>四、评审办法</w:t>
      </w:r>
    </w:p>
    <w:p>
      <w:pPr>
        <w:pageBreakBefore w:val="0"/>
        <w:widowControl w:val="0"/>
        <w:kinsoku/>
        <w:wordWrap/>
        <w:overflowPunct/>
        <w:topLinePunct w:val="0"/>
        <w:autoSpaceDE/>
        <w:autoSpaceDN/>
        <w:bidi w:val="0"/>
        <w:adjustRightInd w:val="0"/>
        <w:snapToGrid w:val="0"/>
        <w:spacing w:line="360" w:lineRule="auto"/>
        <w:ind w:right="-10"/>
        <w:jc w:val="center"/>
        <w:textAlignment w:val="auto"/>
        <w:rPr>
          <w:rFonts w:hint="eastAsia" w:ascii="宋体" w:hAnsi="宋体"/>
          <w:sz w:val="24"/>
          <w:szCs w:val="24"/>
        </w:rPr>
      </w:pPr>
      <w:r>
        <w:rPr>
          <w:rFonts w:hint="eastAsia" w:ascii="宋体" w:hAnsi="宋体"/>
          <w:b/>
          <w:sz w:val="24"/>
          <w:szCs w:val="24"/>
        </w:rPr>
        <w:t>评标程序及评审细则</w:t>
      </w:r>
    </w:p>
    <w:p>
      <w:pPr>
        <w:pageBreakBefore w:val="0"/>
        <w:widowControl w:val="0"/>
        <w:kinsoku/>
        <w:wordWrap/>
        <w:overflowPunct/>
        <w:topLinePunct w:val="0"/>
        <w:autoSpaceDE/>
        <w:autoSpaceDN/>
        <w:bidi w:val="0"/>
        <w:adjustRightInd w:val="0"/>
        <w:snapToGrid w:val="0"/>
        <w:spacing w:line="360" w:lineRule="auto"/>
        <w:ind w:right="-10" w:firstLine="472" w:firstLineChars="196"/>
        <w:textAlignment w:val="auto"/>
        <w:rPr>
          <w:rFonts w:hint="eastAsia" w:ascii="宋体" w:hAnsi="宋体"/>
          <w:sz w:val="24"/>
          <w:szCs w:val="24"/>
        </w:rPr>
      </w:pPr>
      <w:r>
        <w:rPr>
          <w:rFonts w:hint="eastAsia" w:ascii="宋体" w:hAnsi="宋体"/>
          <w:b/>
          <w:sz w:val="24"/>
          <w:szCs w:val="24"/>
        </w:rPr>
        <w:t>第</w:t>
      </w:r>
      <w:r>
        <w:rPr>
          <w:rFonts w:hint="eastAsia" w:ascii="宋体" w:hAnsi="宋体"/>
          <w:b/>
          <w:sz w:val="24"/>
          <w:szCs w:val="24"/>
          <w:lang w:val="en-US" w:eastAsia="zh-CN"/>
        </w:rPr>
        <w:t>一</w:t>
      </w:r>
      <w:r>
        <w:rPr>
          <w:rFonts w:hint="eastAsia" w:ascii="宋体" w:hAnsi="宋体"/>
          <w:b/>
          <w:sz w:val="24"/>
          <w:szCs w:val="24"/>
        </w:rPr>
        <w:t>条</w:t>
      </w:r>
      <w:r>
        <w:rPr>
          <w:rFonts w:hint="eastAsia" w:ascii="宋体" w:hAnsi="宋体"/>
          <w:sz w:val="24"/>
          <w:szCs w:val="24"/>
        </w:rPr>
        <w:t xml:space="preserve"> 评</w:t>
      </w:r>
      <w:r>
        <w:rPr>
          <w:rFonts w:hint="eastAsia" w:ascii="宋体" w:hAnsi="宋体"/>
          <w:sz w:val="24"/>
          <w:szCs w:val="24"/>
          <w:lang w:val="en-US" w:eastAsia="zh-CN"/>
        </w:rPr>
        <w:t>审</w:t>
      </w:r>
      <w:r>
        <w:rPr>
          <w:rFonts w:hint="eastAsia" w:ascii="宋体" w:hAnsi="宋体"/>
          <w:sz w:val="24"/>
          <w:szCs w:val="24"/>
        </w:rPr>
        <w:t>工作于</w:t>
      </w:r>
      <w:r>
        <w:rPr>
          <w:rFonts w:hint="eastAsia" w:ascii="宋体" w:hAnsi="宋体"/>
          <w:sz w:val="24"/>
          <w:szCs w:val="24"/>
          <w:lang w:val="en-US" w:eastAsia="zh-CN"/>
        </w:rPr>
        <w:t>发包活动开启</w:t>
      </w:r>
      <w:r>
        <w:rPr>
          <w:rFonts w:hint="eastAsia" w:ascii="宋体" w:hAnsi="宋体"/>
          <w:sz w:val="24"/>
          <w:szCs w:val="24"/>
        </w:rPr>
        <w:t>后进行。</w:t>
      </w:r>
      <w:r>
        <w:rPr>
          <w:rFonts w:hint="eastAsia" w:ascii="宋体" w:hAnsi="宋体"/>
          <w:sz w:val="24"/>
          <w:szCs w:val="24"/>
          <w:lang w:val="en-US" w:eastAsia="zh-CN"/>
        </w:rPr>
        <w:t>评审</w:t>
      </w:r>
      <w:r>
        <w:rPr>
          <w:rFonts w:hint="eastAsia" w:ascii="宋体" w:hAnsi="宋体"/>
          <w:sz w:val="24"/>
          <w:szCs w:val="24"/>
        </w:rPr>
        <w:t>会应认真研究</w:t>
      </w:r>
      <w:r>
        <w:rPr>
          <w:rFonts w:hint="eastAsia" w:ascii="宋体" w:hAnsi="宋体"/>
          <w:sz w:val="24"/>
          <w:szCs w:val="24"/>
          <w:lang w:val="en-US" w:eastAsia="zh-CN"/>
        </w:rPr>
        <w:t>发包</w:t>
      </w:r>
      <w:r>
        <w:rPr>
          <w:rFonts w:hint="eastAsia" w:ascii="宋体" w:hAnsi="宋体"/>
          <w:sz w:val="24"/>
          <w:szCs w:val="24"/>
        </w:rPr>
        <w:t>文件，至少应了解和熟悉以下内容：</w:t>
      </w:r>
    </w:p>
    <w:p>
      <w:pPr>
        <w:pageBreakBefore w:val="0"/>
        <w:widowControl w:val="0"/>
        <w:kinsoku/>
        <w:wordWrap/>
        <w:overflowPunct/>
        <w:topLinePunct w:val="0"/>
        <w:autoSpaceDE/>
        <w:autoSpaceDN/>
        <w:bidi w:val="0"/>
        <w:spacing w:line="360" w:lineRule="auto"/>
        <w:ind w:right="-10" w:firstLine="480" w:firstLineChars="200"/>
        <w:textAlignment w:val="auto"/>
        <w:rPr>
          <w:rFonts w:hint="eastAsia" w:ascii="宋体" w:hAnsi="宋体"/>
          <w:sz w:val="24"/>
          <w:szCs w:val="24"/>
        </w:rPr>
      </w:pPr>
      <w:r>
        <w:rPr>
          <w:rFonts w:hint="eastAsia" w:ascii="宋体" w:hAnsi="宋体"/>
          <w:sz w:val="24"/>
          <w:szCs w:val="24"/>
        </w:rPr>
        <w:t>（一）</w:t>
      </w:r>
      <w:r>
        <w:rPr>
          <w:rFonts w:hint="eastAsia" w:ascii="宋体" w:hAnsi="宋体"/>
          <w:sz w:val="24"/>
          <w:szCs w:val="24"/>
          <w:lang w:val="en-US" w:eastAsia="zh-CN"/>
        </w:rPr>
        <w:t>发包</w:t>
      </w:r>
      <w:r>
        <w:rPr>
          <w:rFonts w:hint="eastAsia" w:ascii="宋体" w:hAnsi="宋体"/>
          <w:sz w:val="24"/>
          <w:szCs w:val="24"/>
        </w:rPr>
        <w:t>的目标；</w:t>
      </w:r>
    </w:p>
    <w:p>
      <w:pPr>
        <w:pageBreakBefore w:val="0"/>
        <w:widowControl w:val="0"/>
        <w:kinsoku/>
        <w:wordWrap/>
        <w:overflowPunct/>
        <w:topLinePunct w:val="0"/>
        <w:autoSpaceDE/>
        <w:autoSpaceDN/>
        <w:bidi w:val="0"/>
        <w:spacing w:line="360" w:lineRule="auto"/>
        <w:ind w:right="-10" w:firstLine="480" w:firstLineChars="200"/>
        <w:textAlignment w:val="auto"/>
        <w:rPr>
          <w:rFonts w:hint="eastAsia" w:ascii="宋体" w:hAnsi="宋体"/>
          <w:sz w:val="24"/>
          <w:szCs w:val="24"/>
        </w:rPr>
      </w:pPr>
      <w:r>
        <w:rPr>
          <w:rFonts w:hint="eastAsia" w:ascii="宋体" w:hAnsi="宋体"/>
          <w:sz w:val="24"/>
          <w:szCs w:val="24"/>
        </w:rPr>
        <w:t>（二）</w:t>
      </w:r>
      <w:r>
        <w:rPr>
          <w:rFonts w:hint="eastAsia" w:ascii="宋体" w:hAnsi="宋体"/>
          <w:sz w:val="24"/>
          <w:szCs w:val="24"/>
          <w:lang w:val="en-US" w:eastAsia="zh-CN"/>
        </w:rPr>
        <w:t>发包</w:t>
      </w:r>
      <w:r>
        <w:rPr>
          <w:rFonts w:hint="eastAsia" w:ascii="宋体" w:hAnsi="宋体"/>
          <w:sz w:val="24"/>
          <w:szCs w:val="24"/>
        </w:rPr>
        <w:t>项目的范围和性质；</w:t>
      </w:r>
    </w:p>
    <w:p>
      <w:pPr>
        <w:pageBreakBefore w:val="0"/>
        <w:widowControl w:val="0"/>
        <w:kinsoku/>
        <w:wordWrap/>
        <w:overflowPunct/>
        <w:topLinePunct w:val="0"/>
        <w:autoSpaceDE/>
        <w:autoSpaceDN/>
        <w:bidi w:val="0"/>
        <w:spacing w:line="360" w:lineRule="auto"/>
        <w:ind w:right="-10" w:firstLine="480" w:firstLineChars="200"/>
        <w:textAlignment w:val="auto"/>
        <w:rPr>
          <w:rFonts w:hint="eastAsia" w:ascii="宋体" w:hAnsi="宋体"/>
          <w:sz w:val="24"/>
          <w:szCs w:val="24"/>
        </w:rPr>
      </w:pPr>
      <w:r>
        <w:rPr>
          <w:rFonts w:hint="eastAsia" w:ascii="宋体" w:hAnsi="宋体"/>
          <w:sz w:val="24"/>
          <w:szCs w:val="24"/>
        </w:rPr>
        <w:t>（三）</w:t>
      </w:r>
      <w:r>
        <w:rPr>
          <w:rFonts w:hint="eastAsia" w:ascii="宋体" w:hAnsi="宋体"/>
          <w:sz w:val="24"/>
          <w:szCs w:val="24"/>
          <w:lang w:val="en-US" w:eastAsia="zh-CN"/>
        </w:rPr>
        <w:t>发包</w:t>
      </w:r>
      <w:r>
        <w:rPr>
          <w:rFonts w:hint="eastAsia" w:ascii="宋体" w:hAnsi="宋体"/>
          <w:sz w:val="24"/>
          <w:szCs w:val="24"/>
        </w:rPr>
        <w:t>文件中规定的主要技术要求、标准和商务条款；</w:t>
      </w:r>
    </w:p>
    <w:p>
      <w:pPr>
        <w:pageBreakBefore w:val="0"/>
        <w:widowControl w:val="0"/>
        <w:kinsoku/>
        <w:wordWrap/>
        <w:overflowPunct/>
        <w:topLinePunct w:val="0"/>
        <w:autoSpaceDE/>
        <w:autoSpaceDN/>
        <w:bidi w:val="0"/>
        <w:spacing w:line="360" w:lineRule="auto"/>
        <w:ind w:right="-10" w:firstLine="480" w:firstLineChars="200"/>
        <w:textAlignment w:val="auto"/>
        <w:rPr>
          <w:rFonts w:hint="eastAsia" w:ascii="宋体" w:hAnsi="宋体"/>
          <w:sz w:val="24"/>
          <w:szCs w:val="24"/>
        </w:rPr>
      </w:pPr>
      <w:r>
        <w:rPr>
          <w:rFonts w:hint="eastAsia" w:ascii="宋体" w:hAnsi="宋体"/>
          <w:sz w:val="24"/>
          <w:szCs w:val="24"/>
        </w:rPr>
        <w:t>（四）</w:t>
      </w:r>
      <w:r>
        <w:rPr>
          <w:rFonts w:hint="eastAsia" w:ascii="宋体" w:hAnsi="宋体"/>
          <w:sz w:val="24"/>
          <w:szCs w:val="24"/>
          <w:lang w:val="en-US" w:eastAsia="zh-CN"/>
        </w:rPr>
        <w:t>发包</w:t>
      </w:r>
      <w:r>
        <w:rPr>
          <w:rFonts w:hint="eastAsia" w:ascii="宋体" w:hAnsi="宋体"/>
          <w:sz w:val="24"/>
          <w:szCs w:val="24"/>
        </w:rPr>
        <w:t>文件规定的评标标准、评标方法和在评标过程中考虑的相关因素。</w:t>
      </w:r>
    </w:p>
    <w:p>
      <w:pPr>
        <w:pageBreakBefore w:val="0"/>
        <w:widowControl w:val="0"/>
        <w:kinsoku/>
        <w:wordWrap/>
        <w:overflowPunct/>
        <w:topLinePunct w:val="0"/>
        <w:autoSpaceDE/>
        <w:autoSpaceDN/>
        <w:bidi w:val="0"/>
        <w:adjustRightInd w:val="0"/>
        <w:snapToGrid w:val="0"/>
        <w:spacing w:line="360" w:lineRule="auto"/>
        <w:ind w:right="-10" w:firstLine="472" w:firstLineChars="196"/>
        <w:textAlignment w:val="auto"/>
        <w:rPr>
          <w:rFonts w:hint="eastAsia" w:ascii="宋体" w:hAnsi="宋体"/>
          <w:sz w:val="24"/>
          <w:szCs w:val="24"/>
        </w:rPr>
      </w:pPr>
      <w:r>
        <w:rPr>
          <w:rFonts w:hint="eastAsia" w:ascii="宋体" w:hAnsi="宋体"/>
          <w:b/>
          <w:sz w:val="24"/>
          <w:szCs w:val="24"/>
        </w:rPr>
        <w:t>第</w:t>
      </w:r>
      <w:r>
        <w:rPr>
          <w:rFonts w:hint="eastAsia" w:ascii="宋体" w:hAnsi="宋体"/>
          <w:b/>
          <w:sz w:val="24"/>
          <w:szCs w:val="24"/>
          <w:lang w:val="en-US" w:eastAsia="zh-CN"/>
        </w:rPr>
        <w:t>二</w:t>
      </w:r>
      <w:r>
        <w:rPr>
          <w:rFonts w:hint="eastAsia" w:ascii="宋体" w:hAnsi="宋体"/>
          <w:b/>
          <w:sz w:val="24"/>
          <w:szCs w:val="24"/>
        </w:rPr>
        <w:t>条</w:t>
      </w:r>
      <w:r>
        <w:rPr>
          <w:rFonts w:hint="eastAsia" w:ascii="宋体" w:hAnsi="宋体"/>
          <w:sz w:val="24"/>
          <w:szCs w:val="24"/>
        </w:rPr>
        <w:t xml:space="preserve"> 有效投标应符合以下原则：</w:t>
      </w:r>
    </w:p>
    <w:p>
      <w:pPr>
        <w:pageBreakBefore w:val="0"/>
        <w:widowControl w:val="0"/>
        <w:kinsoku/>
        <w:wordWrap/>
        <w:overflowPunct/>
        <w:topLinePunct w:val="0"/>
        <w:autoSpaceDE/>
        <w:autoSpaceDN/>
        <w:bidi w:val="0"/>
        <w:spacing w:line="360" w:lineRule="auto"/>
        <w:ind w:right="-10" w:firstLine="480" w:firstLineChars="200"/>
        <w:textAlignment w:val="auto"/>
        <w:rPr>
          <w:rFonts w:hint="eastAsia" w:ascii="宋体" w:hAnsi="宋体"/>
          <w:sz w:val="24"/>
          <w:szCs w:val="24"/>
        </w:rPr>
      </w:pPr>
      <w:r>
        <w:rPr>
          <w:rFonts w:hint="eastAsia" w:ascii="宋体" w:hAnsi="宋体"/>
          <w:sz w:val="24"/>
          <w:szCs w:val="24"/>
        </w:rPr>
        <w:t>（一）满足</w:t>
      </w:r>
      <w:r>
        <w:rPr>
          <w:rFonts w:hint="eastAsia" w:ascii="宋体" w:hAnsi="宋体"/>
          <w:sz w:val="24"/>
          <w:szCs w:val="24"/>
          <w:lang w:val="en-US" w:eastAsia="zh-CN"/>
        </w:rPr>
        <w:t>发包</w:t>
      </w:r>
      <w:r>
        <w:rPr>
          <w:rFonts w:hint="eastAsia" w:ascii="宋体" w:hAnsi="宋体"/>
          <w:sz w:val="24"/>
          <w:szCs w:val="24"/>
        </w:rPr>
        <w:t>文件的实质性要求；</w:t>
      </w:r>
    </w:p>
    <w:p>
      <w:pPr>
        <w:pageBreakBefore w:val="0"/>
        <w:widowControl w:val="0"/>
        <w:kinsoku/>
        <w:wordWrap/>
        <w:overflowPunct/>
        <w:topLinePunct w:val="0"/>
        <w:autoSpaceDE/>
        <w:autoSpaceDN/>
        <w:bidi w:val="0"/>
        <w:spacing w:line="360" w:lineRule="auto"/>
        <w:ind w:right="-10" w:firstLine="480" w:firstLineChars="200"/>
        <w:textAlignment w:val="auto"/>
        <w:rPr>
          <w:rFonts w:hint="eastAsia" w:ascii="宋体" w:hAnsi="宋体"/>
          <w:sz w:val="24"/>
          <w:szCs w:val="24"/>
        </w:rPr>
      </w:pPr>
      <w:r>
        <w:rPr>
          <w:rFonts w:hint="eastAsia" w:ascii="宋体" w:hAnsi="宋体"/>
          <w:sz w:val="24"/>
          <w:szCs w:val="24"/>
        </w:rPr>
        <w:t>（二）无重大偏离、保留或</w:t>
      </w:r>
      <w:r>
        <w:rPr>
          <w:rFonts w:hint="eastAsia" w:ascii="宋体" w:hAnsi="宋体"/>
          <w:sz w:val="24"/>
          <w:szCs w:val="24"/>
          <w:lang w:val="en-US" w:eastAsia="zh-CN"/>
        </w:rPr>
        <w:t>发包</w:t>
      </w:r>
      <w:r>
        <w:rPr>
          <w:rFonts w:hint="eastAsia" w:ascii="宋体" w:hAnsi="宋体"/>
          <w:sz w:val="24"/>
          <w:szCs w:val="24"/>
        </w:rPr>
        <w:t>人不能接受的附加条件；</w:t>
      </w:r>
    </w:p>
    <w:p>
      <w:pPr>
        <w:pageBreakBefore w:val="0"/>
        <w:widowControl w:val="0"/>
        <w:kinsoku/>
        <w:wordWrap/>
        <w:overflowPunct/>
        <w:topLinePunct w:val="0"/>
        <w:autoSpaceDE/>
        <w:autoSpaceDN/>
        <w:bidi w:val="0"/>
        <w:spacing w:line="360" w:lineRule="auto"/>
        <w:ind w:right="-10" w:firstLine="480" w:firstLineChars="200"/>
        <w:textAlignment w:val="auto"/>
        <w:rPr>
          <w:rFonts w:hint="eastAsia" w:ascii="宋体" w:hAnsi="宋体"/>
          <w:sz w:val="24"/>
          <w:szCs w:val="24"/>
        </w:rPr>
      </w:pPr>
      <w:r>
        <w:rPr>
          <w:rFonts w:hint="eastAsia" w:ascii="宋体" w:hAnsi="宋体"/>
          <w:sz w:val="24"/>
          <w:szCs w:val="24"/>
        </w:rPr>
        <w:t>（三）通过</w:t>
      </w:r>
      <w:r>
        <w:rPr>
          <w:rFonts w:hint="eastAsia" w:ascii="宋体" w:hAnsi="宋体"/>
          <w:sz w:val="24"/>
          <w:szCs w:val="24"/>
          <w:lang w:val="en-US" w:eastAsia="zh-CN"/>
        </w:rPr>
        <w:t>资格及响应</w:t>
      </w:r>
      <w:r>
        <w:rPr>
          <w:rFonts w:hint="eastAsia" w:ascii="宋体" w:hAnsi="宋体"/>
          <w:sz w:val="24"/>
          <w:szCs w:val="24"/>
        </w:rPr>
        <w:t>有效性评审；</w:t>
      </w:r>
    </w:p>
    <w:p>
      <w:pPr>
        <w:pageBreakBefore w:val="0"/>
        <w:widowControl w:val="0"/>
        <w:kinsoku/>
        <w:wordWrap/>
        <w:overflowPunct/>
        <w:topLinePunct w:val="0"/>
        <w:autoSpaceDE/>
        <w:autoSpaceDN/>
        <w:bidi w:val="0"/>
        <w:spacing w:line="360" w:lineRule="auto"/>
        <w:ind w:right="-10" w:firstLine="480" w:firstLineChars="200"/>
        <w:textAlignment w:val="auto"/>
        <w:rPr>
          <w:rFonts w:hint="eastAsia" w:ascii="宋体" w:hAnsi="宋体"/>
          <w:sz w:val="24"/>
          <w:szCs w:val="24"/>
        </w:rPr>
      </w:pPr>
      <w:r>
        <w:rPr>
          <w:rFonts w:hint="eastAsia" w:ascii="宋体" w:hAnsi="宋体"/>
          <w:sz w:val="24"/>
          <w:szCs w:val="24"/>
        </w:rPr>
        <w:t>（四）</w:t>
      </w:r>
      <w:r>
        <w:rPr>
          <w:rFonts w:hint="eastAsia" w:ascii="宋体" w:hAnsi="宋体"/>
          <w:sz w:val="24"/>
          <w:szCs w:val="24"/>
          <w:lang w:val="en-US" w:eastAsia="zh-CN"/>
        </w:rPr>
        <w:t>评审小组</w:t>
      </w:r>
      <w:r>
        <w:rPr>
          <w:rFonts w:hint="eastAsia" w:ascii="宋体" w:hAnsi="宋体"/>
          <w:sz w:val="24"/>
          <w:szCs w:val="24"/>
        </w:rPr>
        <w:t>依据</w:t>
      </w:r>
      <w:r>
        <w:rPr>
          <w:rFonts w:hint="eastAsia" w:ascii="宋体" w:hAnsi="宋体"/>
          <w:sz w:val="24"/>
          <w:szCs w:val="24"/>
          <w:lang w:val="en-US" w:eastAsia="zh-CN"/>
        </w:rPr>
        <w:t>发包</w:t>
      </w:r>
      <w:r>
        <w:rPr>
          <w:rFonts w:hint="eastAsia" w:ascii="宋体" w:hAnsi="宋体"/>
          <w:sz w:val="24"/>
          <w:szCs w:val="24"/>
        </w:rPr>
        <w:t>文件认定的其他原则。</w:t>
      </w:r>
    </w:p>
    <w:p>
      <w:pPr>
        <w:pageBreakBefore w:val="0"/>
        <w:widowControl w:val="0"/>
        <w:kinsoku/>
        <w:wordWrap/>
        <w:overflowPunct/>
        <w:topLinePunct w:val="0"/>
        <w:autoSpaceDE/>
        <w:autoSpaceDN/>
        <w:bidi w:val="0"/>
        <w:adjustRightInd w:val="0"/>
        <w:snapToGrid w:val="0"/>
        <w:spacing w:line="360" w:lineRule="auto"/>
        <w:ind w:right="-10" w:firstLine="472" w:firstLineChars="196"/>
        <w:textAlignment w:val="auto"/>
        <w:rPr>
          <w:rFonts w:hint="eastAsia" w:ascii="宋体" w:hAnsi="宋体"/>
          <w:sz w:val="24"/>
          <w:szCs w:val="24"/>
        </w:rPr>
      </w:pPr>
      <w:r>
        <w:rPr>
          <w:rFonts w:hint="eastAsia" w:ascii="宋体" w:hAnsi="宋体"/>
          <w:b/>
          <w:sz w:val="24"/>
          <w:szCs w:val="24"/>
        </w:rPr>
        <w:t>第</w:t>
      </w:r>
      <w:r>
        <w:rPr>
          <w:rFonts w:hint="eastAsia" w:ascii="宋体" w:hAnsi="宋体"/>
          <w:b/>
          <w:sz w:val="24"/>
          <w:szCs w:val="24"/>
          <w:lang w:val="en-US" w:eastAsia="zh-CN"/>
        </w:rPr>
        <w:t>三</w:t>
      </w:r>
      <w:r>
        <w:rPr>
          <w:rFonts w:hint="eastAsia" w:ascii="宋体" w:hAnsi="宋体"/>
          <w:b/>
          <w:sz w:val="24"/>
          <w:szCs w:val="24"/>
        </w:rPr>
        <w:t xml:space="preserve">条 </w:t>
      </w:r>
      <w:r>
        <w:rPr>
          <w:rFonts w:hint="eastAsia" w:ascii="宋体" w:hAnsi="宋体"/>
          <w:sz w:val="24"/>
          <w:szCs w:val="24"/>
          <w:lang w:val="en-US" w:eastAsia="zh-CN"/>
        </w:rPr>
        <w:t>评审小组</w:t>
      </w:r>
      <w:r>
        <w:rPr>
          <w:rFonts w:hint="eastAsia" w:ascii="宋体" w:hAnsi="宋体"/>
          <w:sz w:val="24"/>
          <w:szCs w:val="24"/>
        </w:rPr>
        <w:t>遵循公开、公平、公正和科学诚信的原则，按照</w:t>
      </w:r>
      <w:r>
        <w:rPr>
          <w:rFonts w:hint="eastAsia" w:ascii="宋体" w:hAnsi="宋体"/>
          <w:sz w:val="24"/>
          <w:szCs w:val="24"/>
          <w:lang w:val="en-US" w:eastAsia="zh-CN"/>
        </w:rPr>
        <w:t>发包</w:t>
      </w:r>
      <w:r>
        <w:rPr>
          <w:rFonts w:hint="eastAsia" w:ascii="宋体" w:hAnsi="宋体"/>
          <w:sz w:val="24"/>
          <w:szCs w:val="24"/>
        </w:rPr>
        <w:t>文件规定的评标办法对</w:t>
      </w:r>
      <w:r>
        <w:rPr>
          <w:rFonts w:hint="eastAsia" w:ascii="宋体" w:hAnsi="宋体"/>
          <w:sz w:val="24"/>
          <w:szCs w:val="24"/>
          <w:lang w:val="en-US" w:eastAsia="zh-CN"/>
        </w:rPr>
        <w:t>响应</w:t>
      </w:r>
      <w:r>
        <w:rPr>
          <w:rFonts w:hint="eastAsia" w:ascii="宋体" w:hAnsi="宋体"/>
          <w:sz w:val="24"/>
          <w:szCs w:val="24"/>
        </w:rPr>
        <w:t>文件采用相同程序和标准独立进行评定。</w:t>
      </w:r>
    </w:p>
    <w:p>
      <w:pPr>
        <w:pageBreakBefore w:val="0"/>
        <w:widowControl w:val="0"/>
        <w:kinsoku/>
        <w:wordWrap/>
        <w:overflowPunct/>
        <w:topLinePunct w:val="0"/>
        <w:autoSpaceDE/>
        <w:autoSpaceDN/>
        <w:bidi w:val="0"/>
        <w:adjustRightInd w:val="0"/>
        <w:snapToGrid w:val="0"/>
        <w:spacing w:line="360" w:lineRule="auto"/>
        <w:ind w:right="-10" w:firstLine="481" w:firstLineChars="200"/>
        <w:textAlignment w:val="auto"/>
        <w:rPr>
          <w:rFonts w:hint="eastAsia" w:ascii="宋体" w:hAnsi="宋体"/>
          <w:sz w:val="24"/>
          <w:szCs w:val="24"/>
        </w:rPr>
      </w:pPr>
      <w:r>
        <w:rPr>
          <w:rFonts w:hint="eastAsia" w:ascii="宋体" w:hAnsi="宋体"/>
          <w:b/>
          <w:sz w:val="24"/>
          <w:szCs w:val="24"/>
        </w:rPr>
        <w:t>第</w:t>
      </w:r>
      <w:r>
        <w:rPr>
          <w:rFonts w:hint="eastAsia" w:ascii="宋体" w:hAnsi="宋体"/>
          <w:b/>
          <w:sz w:val="24"/>
          <w:szCs w:val="24"/>
          <w:lang w:val="en-US" w:eastAsia="zh-CN"/>
        </w:rPr>
        <w:t>四</w:t>
      </w:r>
      <w:r>
        <w:rPr>
          <w:rFonts w:hint="eastAsia" w:ascii="宋体" w:hAnsi="宋体"/>
          <w:b/>
          <w:sz w:val="24"/>
          <w:szCs w:val="24"/>
        </w:rPr>
        <w:t xml:space="preserve">条 </w:t>
      </w:r>
      <w:r>
        <w:rPr>
          <w:rFonts w:hint="eastAsia" w:ascii="宋体" w:hAnsi="宋体"/>
          <w:sz w:val="24"/>
          <w:szCs w:val="24"/>
        </w:rPr>
        <w:t>评审中，评审小组发现供应商的</w:t>
      </w:r>
      <w:r>
        <w:rPr>
          <w:rFonts w:hint="eastAsia" w:ascii="宋体" w:hAnsi="宋体"/>
          <w:sz w:val="24"/>
          <w:szCs w:val="24"/>
          <w:lang w:val="en-US" w:eastAsia="zh-CN"/>
        </w:rPr>
        <w:t>响应</w:t>
      </w:r>
      <w:r>
        <w:rPr>
          <w:rFonts w:hint="eastAsia" w:ascii="宋体" w:hAnsi="宋体"/>
          <w:sz w:val="24"/>
          <w:szCs w:val="24"/>
        </w:rPr>
        <w:t>文件中对同类问题表述不一致、前后矛盾、有明显文字和计算错误的内容、有可能不符合</w:t>
      </w:r>
      <w:r>
        <w:rPr>
          <w:rFonts w:hint="eastAsia" w:ascii="宋体" w:hAnsi="宋体"/>
          <w:sz w:val="24"/>
          <w:szCs w:val="24"/>
          <w:lang w:val="en-US" w:eastAsia="zh-CN"/>
        </w:rPr>
        <w:t>发包</w:t>
      </w:r>
      <w:r>
        <w:rPr>
          <w:rFonts w:hint="eastAsia" w:ascii="宋体" w:hAnsi="宋体"/>
          <w:sz w:val="24"/>
          <w:szCs w:val="24"/>
        </w:rPr>
        <w:t>文件规定等情况需要澄清时，</w:t>
      </w:r>
      <w:r>
        <w:rPr>
          <w:rFonts w:hint="eastAsia" w:ascii="宋体" w:hAnsi="宋体"/>
          <w:sz w:val="24"/>
          <w:szCs w:val="24"/>
          <w:lang w:val="en-US" w:eastAsia="zh-CN"/>
        </w:rPr>
        <w:t>评审小组</w:t>
      </w:r>
      <w:r>
        <w:rPr>
          <w:rFonts w:hint="eastAsia" w:ascii="宋体" w:hAnsi="宋体"/>
          <w:sz w:val="24"/>
          <w:szCs w:val="24"/>
        </w:rPr>
        <w:t>将以询标的方式告知并要求供应商以书面方式进行必要的澄清、说明或补正。对于询标后判定为不符合</w:t>
      </w:r>
      <w:r>
        <w:rPr>
          <w:rFonts w:hint="eastAsia" w:ascii="宋体" w:hAnsi="宋体"/>
          <w:sz w:val="24"/>
          <w:szCs w:val="24"/>
          <w:lang w:val="en-US" w:eastAsia="zh-CN"/>
        </w:rPr>
        <w:t>发包</w:t>
      </w:r>
      <w:r>
        <w:rPr>
          <w:rFonts w:hint="eastAsia" w:ascii="宋体" w:hAnsi="宋体"/>
          <w:sz w:val="24"/>
          <w:szCs w:val="24"/>
        </w:rPr>
        <w:t>文件的</w:t>
      </w:r>
      <w:r>
        <w:rPr>
          <w:rFonts w:hint="eastAsia" w:ascii="宋体" w:hAnsi="宋体"/>
          <w:sz w:val="24"/>
          <w:szCs w:val="24"/>
          <w:lang w:val="en-US" w:eastAsia="zh-CN"/>
        </w:rPr>
        <w:t>响应</w:t>
      </w:r>
      <w:r>
        <w:rPr>
          <w:rFonts w:hint="eastAsia" w:ascii="宋体" w:hAnsi="宋体"/>
          <w:sz w:val="24"/>
          <w:szCs w:val="24"/>
        </w:rPr>
        <w:t>文件，</w:t>
      </w:r>
      <w:r>
        <w:rPr>
          <w:rFonts w:hint="eastAsia" w:ascii="宋体" w:hAnsi="宋体"/>
          <w:sz w:val="24"/>
          <w:szCs w:val="24"/>
          <w:lang w:val="en-US" w:eastAsia="zh-CN"/>
        </w:rPr>
        <w:t>评审小组</w:t>
      </w:r>
      <w:r>
        <w:rPr>
          <w:rFonts w:hint="eastAsia" w:ascii="宋体" w:hAnsi="宋体"/>
          <w:sz w:val="24"/>
          <w:szCs w:val="24"/>
        </w:rPr>
        <w:t>要提出充足的否定理由，并予以书面记录。最终对供应商的评审结论分为通过和未通过。</w:t>
      </w:r>
    </w:p>
    <w:p>
      <w:pPr>
        <w:pageBreakBefore w:val="0"/>
        <w:widowControl w:val="0"/>
        <w:kinsoku/>
        <w:wordWrap/>
        <w:overflowPunct/>
        <w:topLinePunct w:val="0"/>
        <w:autoSpaceDE/>
        <w:autoSpaceDN/>
        <w:bidi w:val="0"/>
        <w:adjustRightInd w:val="0"/>
        <w:snapToGrid w:val="0"/>
        <w:spacing w:line="360" w:lineRule="auto"/>
        <w:ind w:right="-10" w:firstLine="481" w:firstLineChars="200"/>
        <w:textAlignment w:val="auto"/>
        <w:rPr>
          <w:rFonts w:hint="eastAsia" w:ascii="宋体" w:hAnsi="宋体"/>
          <w:b/>
          <w:bCs/>
          <w:sz w:val="24"/>
          <w:szCs w:val="24"/>
          <w:lang w:eastAsia="zh-CN"/>
        </w:rPr>
      </w:pPr>
      <w:r>
        <w:rPr>
          <w:rFonts w:hint="eastAsia" w:ascii="宋体" w:hAnsi="宋体"/>
          <w:b/>
          <w:sz w:val="24"/>
          <w:szCs w:val="24"/>
        </w:rPr>
        <w:t>第</w:t>
      </w:r>
      <w:r>
        <w:rPr>
          <w:rFonts w:hint="eastAsia" w:ascii="宋体" w:hAnsi="宋体"/>
          <w:b/>
          <w:sz w:val="24"/>
          <w:szCs w:val="24"/>
          <w:lang w:val="en-US" w:eastAsia="zh-CN"/>
        </w:rPr>
        <w:t>五</w:t>
      </w:r>
      <w:r>
        <w:rPr>
          <w:rFonts w:hint="eastAsia" w:ascii="宋体" w:hAnsi="宋体"/>
          <w:b/>
          <w:sz w:val="24"/>
          <w:szCs w:val="24"/>
        </w:rPr>
        <w:t xml:space="preserve">条 </w:t>
      </w:r>
      <w:r>
        <w:rPr>
          <w:rFonts w:hint="eastAsia" w:ascii="宋体" w:hAnsi="宋体"/>
          <w:b/>
          <w:bCs/>
          <w:sz w:val="24"/>
          <w:szCs w:val="24"/>
          <w:lang w:val="en-US" w:eastAsia="zh-CN"/>
        </w:rPr>
        <w:t>合理低价</w:t>
      </w:r>
      <w:r>
        <w:rPr>
          <w:rFonts w:hint="eastAsia" w:ascii="宋体" w:hAnsi="宋体"/>
          <w:b/>
          <w:bCs/>
          <w:sz w:val="24"/>
          <w:szCs w:val="24"/>
        </w:rPr>
        <w:t>法，</w:t>
      </w:r>
      <w:r>
        <w:rPr>
          <w:rFonts w:hint="eastAsia" w:ascii="宋体" w:hAnsi="宋体"/>
          <w:b/>
          <w:bCs/>
          <w:sz w:val="24"/>
          <w:szCs w:val="24"/>
          <w:lang w:eastAsia="zh-CN"/>
        </w:rPr>
        <w:t>。</w:t>
      </w:r>
    </w:p>
    <w:p>
      <w:pPr>
        <w:pageBreakBefore w:val="0"/>
        <w:widowControl w:val="0"/>
        <w:kinsoku/>
        <w:wordWrap/>
        <w:overflowPunct/>
        <w:topLinePunct w:val="0"/>
        <w:autoSpaceDE/>
        <w:autoSpaceDN/>
        <w:bidi w:val="0"/>
        <w:adjustRightInd w:val="0"/>
        <w:snapToGrid w:val="0"/>
        <w:spacing w:line="360" w:lineRule="auto"/>
        <w:ind w:right="-10" w:firstLine="480" w:firstLineChars="200"/>
        <w:textAlignment w:val="auto"/>
        <w:rPr>
          <w:rFonts w:hint="eastAsia" w:ascii="宋体" w:hAnsi="宋体"/>
          <w:sz w:val="24"/>
          <w:szCs w:val="24"/>
        </w:rPr>
      </w:pPr>
      <w:r>
        <w:rPr>
          <w:rFonts w:hint="eastAsia" w:ascii="宋体" w:hAnsi="宋体"/>
          <w:sz w:val="24"/>
          <w:szCs w:val="24"/>
        </w:rPr>
        <w:t>评审程序如下：</w:t>
      </w:r>
    </w:p>
    <w:p>
      <w:pPr>
        <w:keepNext w:val="0"/>
        <w:keepLines w:val="0"/>
        <w:pageBreakBefore w:val="0"/>
        <w:widowControl w:val="0"/>
        <w:kinsoku/>
        <w:overflowPunct/>
        <w:topLinePunct w:val="0"/>
        <w:autoSpaceDE/>
        <w:autoSpaceDN/>
        <w:bidi w:val="0"/>
        <w:spacing w:line="520" w:lineRule="exact"/>
        <w:ind w:left="0" w:right="0" w:firstLine="473" w:firstLineChars="200"/>
        <w:jc w:val="both"/>
        <w:textAlignment w:val="auto"/>
        <w:outlineLvl w:val="0"/>
        <w:rPr>
          <w:rFonts w:hint="eastAsia" w:ascii="宋体" w:hAnsi="宋体" w:eastAsia="宋体" w:cs="宋体"/>
          <w:b/>
          <w:bCs/>
          <w:i w:val="0"/>
          <w:iCs w:val="0"/>
          <w:sz w:val="24"/>
          <w:szCs w:val="24"/>
          <w:u w:val="none"/>
        </w:rPr>
      </w:pPr>
      <w:r>
        <w:rPr>
          <w:rFonts w:hint="eastAsia" w:ascii="宋体" w:hAnsi="宋体" w:eastAsia="宋体" w:cs="宋体"/>
          <w:b/>
          <w:bCs/>
          <w:i w:val="0"/>
          <w:iCs w:val="0"/>
          <w:spacing w:val="-2"/>
          <w:sz w:val="24"/>
          <w:szCs w:val="24"/>
          <w:u w:val="none"/>
        </w:rPr>
        <w:t>1.资格审查</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sz w:val="24"/>
          <w:szCs w:val="24"/>
          <w:u w:val="none"/>
        </w:rPr>
      </w:pPr>
      <w:r>
        <w:rPr>
          <w:rFonts w:hint="eastAsia" w:ascii="宋体" w:hAnsi="宋体" w:eastAsia="宋体" w:cs="宋体"/>
          <w:i w:val="0"/>
          <w:iCs w:val="0"/>
          <w:spacing w:val="0"/>
          <w:w w:val="100"/>
          <w:position w:val="0"/>
          <w:sz w:val="24"/>
          <w:szCs w:val="24"/>
          <w:u w:val="none"/>
          <w:lang w:val="en-US" w:eastAsia="zh-CN"/>
        </w:rPr>
        <w:t>评审小组对供应商的资格进行审查，审查响应文件是否响应了发包文件的资格要求。当发现供应商或其响应文件资格不符合要求，资格审查不通过。</w:t>
      </w:r>
    </w:p>
    <w:p>
      <w:pPr>
        <w:keepNext w:val="0"/>
        <w:keepLines w:val="0"/>
        <w:pageBreakBefore w:val="0"/>
        <w:widowControl w:val="0"/>
        <w:kinsoku/>
        <w:overflowPunct/>
        <w:topLinePunct w:val="0"/>
        <w:autoSpaceDE/>
        <w:autoSpaceDN/>
        <w:bidi w:val="0"/>
        <w:adjustRightInd/>
        <w:snapToGrid/>
        <w:spacing w:line="520" w:lineRule="exact"/>
        <w:ind w:left="0" w:right="0" w:firstLine="473" w:firstLineChars="200"/>
        <w:textAlignment w:val="auto"/>
        <w:outlineLvl w:val="0"/>
        <w:rPr>
          <w:rFonts w:hint="eastAsia" w:ascii="宋体" w:hAnsi="宋体" w:eastAsia="宋体" w:cs="宋体"/>
          <w:b/>
          <w:bCs/>
          <w:spacing w:val="-2"/>
          <w:sz w:val="24"/>
          <w:szCs w:val="24"/>
          <w:u w:val="none"/>
        </w:rPr>
      </w:pPr>
      <w:r>
        <w:rPr>
          <w:rFonts w:hint="eastAsia" w:ascii="宋体" w:hAnsi="宋体" w:eastAsia="宋体" w:cs="宋体"/>
          <w:b/>
          <w:bCs/>
          <w:spacing w:val="-2"/>
          <w:sz w:val="24"/>
          <w:szCs w:val="24"/>
          <w:u w:val="none"/>
        </w:rPr>
        <w:t>2.评标</w:t>
      </w:r>
    </w:p>
    <w:p>
      <w:pPr>
        <w:keepNext w:val="0"/>
        <w:keepLines w:val="0"/>
        <w:pageBreakBefore w:val="0"/>
        <w:widowControl w:val="0"/>
        <w:kinsoku/>
        <w:overflowPunct/>
        <w:topLinePunct w:val="0"/>
        <w:autoSpaceDE/>
        <w:autoSpaceDN/>
        <w:bidi w:val="0"/>
        <w:adjustRightInd/>
        <w:snapToGrid/>
        <w:spacing w:line="520" w:lineRule="exact"/>
        <w:ind w:left="0" w:right="0" w:firstLine="473" w:firstLineChars="200"/>
        <w:textAlignment w:val="auto"/>
        <w:outlineLvl w:val="0"/>
        <w:rPr>
          <w:rFonts w:hint="eastAsia" w:ascii="宋体" w:hAnsi="宋体" w:eastAsia="宋体" w:cs="宋体"/>
          <w:b/>
          <w:bCs/>
          <w:spacing w:val="-2"/>
          <w:sz w:val="24"/>
          <w:szCs w:val="24"/>
          <w:u w:val="none"/>
        </w:rPr>
      </w:pPr>
      <w:r>
        <w:rPr>
          <w:rFonts w:hint="eastAsia" w:ascii="宋体" w:hAnsi="宋体" w:eastAsia="宋体" w:cs="宋体"/>
          <w:b/>
          <w:bCs/>
          <w:spacing w:val="-2"/>
          <w:sz w:val="24"/>
          <w:szCs w:val="24"/>
          <w:u w:val="none"/>
        </w:rPr>
        <w:t>2.1符合性审查</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sz w:val="24"/>
          <w:szCs w:val="24"/>
          <w:u w:val="none"/>
        </w:rPr>
      </w:pPr>
      <w:r>
        <w:rPr>
          <w:rFonts w:hint="eastAsia" w:ascii="宋体" w:hAnsi="宋体" w:eastAsia="宋体" w:cs="宋体"/>
          <w:spacing w:val="0"/>
          <w:w w:val="100"/>
          <w:position w:val="0"/>
          <w:sz w:val="24"/>
          <w:szCs w:val="24"/>
          <w:u w:val="none"/>
          <w:lang w:val="en-US" w:eastAsia="zh-CN"/>
        </w:rPr>
        <w:t>评标委员会对通过资格审查的投标人的响应文件进行符合性审查，以确定其是否满足发包文件的实质性要求。当发现投标人或其响应文件存在下列情况之一时，将判定投标人的投标无效，响应文件符合性审查不通过。</w:t>
      </w:r>
    </w:p>
    <w:tbl>
      <w:tblPr>
        <w:tblStyle w:val="23"/>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421"/>
        <w:gridCol w:w="1923"/>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33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b/>
                <w:bCs/>
                <w:sz w:val="24"/>
                <w:szCs w:val="24"/>
                <w:u w:val="none"/>
              </w:rPr>
            </w:pPr>
            <w:r>
              <w:rPr>
                <w:rFonts w:hint="eastAsia" w:ascii="宋体" w:hAnsi="宋体" w:eastAsia="宋体" w:cs="宋体"/>
                <w:b/>
                <w:bCs/>
                <w:spacing w:val="-3"/>
                <w:sz w:val="24"/>
                <w:szCs w:val="24"/>
                <w:u w:val="none"/>
              </w:rPr>
              <w:t>审查内容</w:t>
            </w:r>
          </w:p>
        </w:tc>
        <w:tc>
          <w:tcPr>
            <w:tcW w:w="60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b/>
                <w:bCs/>
                <w:sz w:val="24"/>
                <w:szCs w:val="24"/>
                <w:u w:val="none"/>
              </w:rPr>
            </w:pPr>
            <w:r>
              <w:rPr>
                <w:rFonts w:hint="eastAsia" w:ascii="宋体" w:hAnsi="宋体" w:eastAsia="宋体" w:cs="宋体"/>
                <w:b/>
                <w:bCs/>
                <w:spacing w:val="-3"/>
                <w:sz w:val="24"/>
                <w:szCs w:val="24"/>
                <w:u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421" w:type="dxa"/>
            <w:vMerge w:val="restart"/>
            <w:noWrap w:val="0"/>
            <w:vAlign w:val="center"/>
          </w:tcPr>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u w:val="none"/>
              </w:rPr>
            </w:pPr>
            <w:r>
              <w:rPr>
                <w:rFonts w:hint="eastAsia" w:ascii="宋体" w:hAnsi="宋体" w:eastAsia="宋体" w:cs="宋体"/>
                <w:spacing w:val="-2"/>
                <w:sz w:val="24"/>
                <w:szCs w:val="24"/>
                <w:u w:val="none"/>
              </w:rPr>
              <w:t>符合性审</w:t>
            </w:r>
            <w:r>
              <w:rPr>
                <w:rFonts w:hint="eastAsia" w:ascii="宋体" w:hAnsi="宋体" w:eastAsia="宋体" w:cs="宋体"/>
                <w:sz w:val="24"/>
                <w:szCs w:val="24"/>
                <w:u w:val="none"/>
              </w:rPr>
              <w:t>查</w:t>
            </w:r>
          </w:p>
        </w:tc>
        <w:tc>
          <w:tcPr>
            <w:tcW w:w="192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u w:val="none"/>
              </w:rPr>
            </w:pPr>
            <w:r>
              <w:rPr>
                <w:rFonts w:hint="eastAsia" w:ascii="宋体" w:hAnsi="宋体" w:eastAsia="宋体" w:cs="宋体"/>
                <w:spacing w:val="-4"/>
                <w:sz w:val="24"/>
                <w:szCs w:val="24"/>
                <w:u w:val="none"/>
              </w:rPr>
              <w:t>供应商名称</w:t>
            </w:r>
          </w:p>
        </w:tc>
        <w:tc>
          <w:tcPr>
            <w:tcW w:w="6031"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宋体" w:hAnsi="宋体" w:eastAsia="宋体" w:cs="宋体"/>
                <w:sz w:val="24"/>
                <w:szCs w:val="24"/>
                <w:u w:val="none"/>
              </w:rPr>
            </w:pPr>
            <w:r>
              <w:rPr>
                <w:rFonts w:hint="eastAsia" w:ascii="宋体" w:hAnsi="宋体" w:eastAsia="宋体" w:cs="宋体"/>
                <w:spacing w:val="-2"/>
                <w:sz w:val="24"/>
                <w:szCs w:val="24"/>
                <w:u w:val="none"/>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4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u w:val="none"/>
              </w:rPr>
            </w:pPr>
          </w:p>
        </w:tc>
        <w:tc>
          <w:tcPr>
            <w:tcW w:w="192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pacing w:val="-6"/>
                <w:sz w:val="24"/>
                <w:szCs w:val="24"/>
                <w:u w:val="none"/>
              </w:rPr>
            </w:pPr>
            <w:r>
              <w:rPr>
                <w:rFonts w:hint="eastAsia" w:ascii="宋体" w:hAnsi="宋体" w:eastAsia="宋体" w:cs="宋体"/>
                <w:spacing w:val="-6"/>
                <w:sz w:val="24"/>
                <w:szCs w:val="24"/>
                <w:u w:val="none"/>
              </w:rPr>
              <w:t>法定代表人或</w:t>
            </w:r>
          </w:p>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u w:val="none"/>
              </w:rPr>
            </w:pPr>
            <w:r>
              <w:rPr>
                <w:rFonts w:hint="eastAsia" w:ascii="宋体" w:hAnsi="宋体" w:eastAsia="宋体" w:cs="宋体"/>
                <w:spacing w:val="-3"/>
                <w:sz w:val="24"/>
                <w:szCs w:val="24"/>
                <w:u w:val="none"/>
              </w:rPr>
              <w:t>授权委托人资格</w:t>
            </w:r>
          </w:p>
        </w:tc>
        <w:tc>
          <w:tcPr>
            <w:tcW w:w="6031"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宋体" w:hAnsi="宋体" w:eastAsia="宋体" w:cs="宋体"/>
                <w:sz w:val="24"/>
                <w:szCs w:val="24"/>
                <w:u w:val="none"/>
              </w:rPr>
            </w:pPr>
            <w:r>
              <w:rPr>
                <w:rFonts w:hint="eastAsia" w:ascii="宋体" w:hAnsi="宋体" w:eastAsia="宋体" w:cs="宋体"/>
                <w:spacing w:val="-2"/>
                <w:sz w:val="24"/>
                <w:szCs w:val="24"/>
                <w:u w:val="none"/>
              </w:rPr>
              <w:t>不符合</w:t>
            </w:r>
            <w:r>
              <w:rPr>
                <w:rFonts w:hint="eastAsia" w:ascii="宋体" w:hAnsi="宋体" w:eastAsia="宋体" w:cs="宋体"/>
                <w:spacing w:val="-2"/>
                <w:sz w:val="24"/>
                <w:szCs w:val="24"/>
                <w:u w:val="none"/>
                <w:lang w:val="en-US" w:eastAsia="zh-CN"/>
              </w:rPr>
              <w:t>发包</w:t>
            </w:r>
            <w:r>
              <w:rPr>
                <w:rFonts w:hint="eastAsia" w:ascii="宋体" w:hAnsi="宋体" w:eastAsia="宋体" w:cs="宋体"/>
                <w:spacing w:val="-2"/>
                <w:sz w:val="24"/>
                <w:szCs w:val="24"/>
                <w:u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4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u w:val="none"/>
              </w:rPr>
            </w:pPr>
          </w:p>
        </w:tc>
        <w:tc>
          <w:tcPr>
            <w:tcW w:w="192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u w:val="none"/>
              </w:rPr>
            </w:pPr>
            <w:r>
              <w:rPr>
                <w:rFonts w:hint="eastAsia" w:ascii="宋体" w:hAnsi="宋体" w:eastAsia="宋体" w:cs="宋体"/>
                <w:spacing w:val="-1"/>
                <w:sz w:val="24"/>
                <w:szCs w:val="24"/>
                <w:u w:val="none"/>
                <w:lang w:val="en-US" w:eastAsia="zh-CN"/>
              </w:rPr>
              <w:t>响应</w:t>
            </w:r>
            <w:r>
              <w:rPr>
                <w:rFonts w:hint="eastAsia" w:ascii="宋体" w:hAnsi="宋体" w:eastAsia="宋体" w:cs="宋体"/>
                <w:spacing w:val="-1"/>
                <w:sz w:val="24"/>
                <w:szCs w:val="24"/>
                <w:u w:val="none"/>
              </w:rPr>
              <w:t>文件盖章</w:t>
            </w:r>
          </w:p>
        </w:tc>
        <w:tc>
          <w:tcPr>
            <w:tcW w:w="6031"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宋体" w:hAnsi="宋体" w:eastAsia="宋体" w:cs="宋体"/>
                <w:sz w:val="24"/>
                <w:szCs w:val="24"/>
                <w:u w:val="none"/>
              </w:rPr>
            </w:pPr>
            <w:r>
              <w:rPr>
                <w:rFonts w:hint="eastAsia" w:ascii="宋体" w:hAnsi="宋体" w:eastAsia="宋体" w:cs="宋体"/>
                <w:spacing w:val="-1"/>
                <w:sz w:val="24"/>
                <w:szCs w:val="24"/>
                <w:u w:val="none"/>
              </w:rPr>
              <w:t>未按</w:t>
            </w:r>
            <w:r>
              <w:rPr>
                <w:rFonts w:hint="eastAsia" w:ascii="宋体" w:hAnsi="宋体" w:eastAsia="宋体" w:cs="宋体"/>
                <w:spacing w:val="-1"/>
                <w:sz w:val="24"/>
                <w:szCs w:val="24"/>
                <w:u w:val="none"/>
                <w:lang w:val="en-US" w:eastAsia="zh-CN"/>
              </w:rPr>
              <w:t>发包</w:t>
            </w:r>
            <w:r>
              <w:rPr>
                <w:rFonts w:hint="eastAsia" w:ascii="宋体" w:hAnsi="宋体" w:eastAsia="宋体" w:cs="宋体"/>
                <w:spacing w:val="-1"/>
                <w:sz w:val="24"/>
                <w:szCs w:val="24"/>
                <w:u w:val="none"/>
              </w:rPr>
              <w:t>文件要求加盖公章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4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u w:val="none"/>
              </w:rPr>
            </w:pPr>
          </w:p>
        </w:tc>
        <w:tc>
          <w:tcPr>
            <w:tcW w:w="192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u w:val="none"/>
              </w:rPr>
            </w:pPr>
            <w:r>
              <w:rPr>
                <w:rFonts w:hint="eastAsia" w:ascii="宋体" w:hAnsi="宋体" w:eastAsia="宋体" w:cs="宋体"/>
                <w:spacing w:val="-2"/>
                <w:sz w:val="24"/>
                <w:szCs w:val="24"/>
                <w:u w:val="none"/>
                <w:lang w:val="en-US" w:eastAsia="zh-CN"/>
              </w:rPr>
              <w:t>响应</w:t>
            </w:r>
            <w:r>
              <w:rPr>
                <w:rFonts w:hint="eastAsia" w:ascii="宋体" w:hAnsi="宋体" w:eastAsia="宋体" w:cs="宋体"/>
                <w:spacing w:val="-2"/>
                <w:sz w:val="24"/>
                <w:szCs w:val="24"/>
                <w:u w:val="none"/>
              </w:rPr>
              <w:t>文件签署</w:t>
            </w:r>
          </w:p>
        </w:tc>
        <w:tc>
          <w:tcPr>
            <w:tcW w:w="6031"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宋体" w:hAnsi="宋体" w:eastAsia="宋体" w:cs="宋体"/>
                <w:sz w:val="24"/>
                <w:szCs w:val="24"/>
                <w:u w:val="none"/>
              </w:rPr>
            </w:pPr>
            <w:r>
              <w:rPr>
                <w:rFonts w:hint="eastAsia" w:ascii="宋体" w:hAnsi="宋体" w:eastAsia="宋体" w:cs="宋体"/>
                <w:spacing w:val="-2"/>
                <w:sz w:val="24"/>
                <w:szCs w:val="24"/>
                <w:u w:val="none"/>
              </w:rPr>
              <w:t>未按</w:t>
            </w:r>
            <w:r>
              <w:rPr>
                <w:rFonts w:hint="eastAsia" w:ascii="宋体" w:hAnsi="宋体" w:eastAsia="宋体" w:cs="宋体"/>
                <w:spacing w:val="-2"/>
                <w:sz w:val="24"/>
                <w:szCs w:val="24"/>
                <w:u w:val="none"/>
                <w:lang w:val="en-US" w:eastAsia="zh-CN"/>
              </w:rPr>
              <w:t>发包</w:t>
            </w:r>
            <w:r>
              <w:rPr>
                <w:rFonts w:hint="eastAsia" w:ascii="宋体" w:hAnsi="宋体" w:eastAsia="宋体" w:cs="宋体"/>
                <w:spacing w:val="-2"/>
                <w:sz w:val="24"/>
                <w:szCs w:val="24"/>
                <w:u w:val="none"/>
              </w:rPr>
              <w:t>文件规定格式进行签字(签章)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4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u w:val="none"/>
              </w:rPr>
            </w:pPr>
          </w:p>
        </w:tc>
        <w:tc>
          <w:tcPr>
            <w:tcW w:w="192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u w:val="none"/>
              </w:rPr>
            </w:pPr>
            <w:r>
              <w:rPr>
                <w:rFonts w:hint="eastAsia" w:ascii="宋体" w:hAnsi="宋体" w:eastAsia="宋体" w:cs="宋体"/>
                <w:spacing w:val="-4"/>
                <w:sz w:val="24"/>
                <w:szCs w:val="24"/>
                <w:u w:val="none"/>
                <w:lang w:eastAsia="zh-CN"/>
              </w:rPr>
              <w:t>响应文件</w:t>
            </w:r>
            <w:r>
              <w:rPr>
                <w:rFonts w:hint="eastAsia" w:ascii="宋体" w:hAnsi="宋体" w:eastAsia="宋体" w:cs="宋体"/>
                <w:spacing w:val="-4"/>
                <w:sz w:val="24"/>
                <w:szCs w:val="24"/>
                <w:u w:val="none"/>
              </w:rPr>
              <w:t>格式</w:t>
            </w:r>
          </w:p>
        </w:tc>
        <w:tc>
          <w:tcPr>
            <w:tcW w:w="6031"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宋体" w:hAnsi="宋体" w:eastAsia="宋体" w:cs="宋体"/>
                <w:sz w:val="24"/>
                <w:szCs w:val="24"/>
                <w:u w:val="none"/>
              </w:rPr>
            </w:pPr>
            <w:r>
              <w:rPr>
                <w:rFonts w:hint="eastAsia" w:ascii="宋体" w:hAnsi="宋体" w:eastAsia="宋体" w:cs="宋体"/>
                <w:spacing w:val="3"/>
                <w:sz w:val="24"/>
                <w:szCs w:val="24"/>
                <w:u w:val="none"/>
              </w:rPr>
              <w:t>未按规定格式填写，实质性内容不全或关键字迹</w:t>
            </w:r>
            <w:r>
              <w:rPr>
                <w:rFonts w:hint="eastAsia" w:ascii="宋体" w:hAnsi="宋体" w:eastAsia="宋体" w:cs="宋体"/>
                <w:spacing w:val="-2"/>
                <w:sz w:val="24"/>
                <w:szCs w:val="24"/>
                <w:u w:val="none"/>
              </w:rPr>
              <w:t>模糊、无法辨认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4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u w:val="none"/>
              </w:rPr>
            </w:pPr>
          </w:p>
        </w:tc>
        <w:tc>
          <w:tcPr>
            <w:tcW w:w="192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u w:val="none"/>
              </w:rPr>
            </w:pPr>
            <w:r>
              <w:rPr>
                <w:rFonts w:hint="eastAsia" w:ascii="宋体" w:hAnsi="宋体" w:eastAsia="宋体" w:cs="宋体"/>
                <w:spacing w:val="-4"/>
                <w:sz w:val="24"/>
                <w:szCs w:val="24"/>
                <w:u w:val="none"/>
              </w:rPr>
              <w:t>方案及报价</w:t>
            </w:r>
          </w:p>
        </w:tc>
        <w:tc>
          <w:tcPr>
            <w:tcW w:w="6031"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宋体" w:hAnsi="宋体" w:eastAsia="宋体" w:cs="宋体"/>
                <w:sz w:val="24"/>
                <w:szCs w:val="24"/>
                <w:u w:val="none"/>
              </w:rPr>
            </w:pPr>
            <w:r>
              <w:rPr>
                <w:rFonts w:hint="eastAsia" w:ascii="宋体" w:hAnsi="宋体" w:eastAsia="宋体" w:cs="宋体"/>
                <w:spacing w:val="-2"/>
                <w:sz w:val="24"/>
                <w:szCs w:val="24"/>
                <w:u w:val="none"/>
              </w:rPr>
              <w:t>报价超过</w:t>
            </w:r>
            <w:r>
              <w:rPr>
                <w:rFonts w:hint="eastAsia" w:ascii="宋体" w:hAnsi="宋体" w:eastAsia="宋体" w:cs="宋体"/>
                <w:spacing w:val="-2"/>
                <w:sz w:val="24"/>
                <w:szCs w:val="24"/>
                <w:u w:val="none"/>
                <w:lang w:eastAsia="zh-CN"/>
              </w:rPr>
              <w:t>发包文件</w:t>
            </w:r>
            <w:r>
              <w:rPr>
                <w:rFonts w:hint="eastAsia" w:ascii="宋体" w:hAnsi="宋体" w:eastAsia="宋体" w:cs="宋体"/>
                <w:spacing w:val="-2"/>
                <w:sz w:val="24"/>
                <w:szCs w:val="24"/>
                <w:u w:val="none"/>
              </w:rPr>
              <w:t>中规定的预算金额或者最高限</w:t>
            </w:r>
            <w:r>
              <w:rPr>
                <w:rFonts w:hint="eastAsia" w:ascii="宋体" w:hAnsi="宋体" w:eastAsia="宋体" w:cs="宋体"/>
                <w:sz w:val="24"/>
                <w:szCs w:val="24"/>
                <w:u w:val="none"/>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4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u w:val="none"/>
              </w:rPr>
            </w:pPr>
          </w:p>
        </w:tc>
        <w:tc>
          <w:tcPr>
            <w:tcW w:w="192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u w:val="none"/>
              </w:rPr>
            </w:pPr>
            <w:r>
              <w:rPr>
                <w:rFonts w:hint="eastAsia" w:ascii="宋体" w:hAnsi="宋体" w:eastAsia="宋体" w:cs="宋体"/>
                <w:spacing w:val="-2"/>
                <w:sz w:val="24"/>
                <w:szCs w:val="24"/>
                <w:u w:val="none"/>
                <w:lang w:val="en-US" w:eastAsia="zh-CN"/>
              </w:rPr>
              <w:t>发包</w:t>
            </w:r>
            <w:r>
              <w:rPr>
                <w:rFonts w:hint="eastAsia" w:ascii="宋体" w:hAnsi="宋体" w:eastAsia="宋体" w:cs="宋体"/>
                <w:spacing w:val="-2"/>
                <w:sz w:val="24"/>
                <w:szCs w:val="24"/>
                <w:u w:val="none"/>
              </w:rPr>
              <w:t>有效期</w:t>
            </w:r>
          </w:p>
        </w:tc>
        <w:tc>
          <w:tcPr>
            <w:tcW w:w="6031"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宋体" w:hAnsi="宋体" w:eastAsia="宋体" w:cs="宋体"/>
                <w:sz w:val="24"/>
                <w:szCs w:val="24"/>
                <w:u w:val="none"/>
              </w:rPr>
            </w:pPr>
            <w:r>
              <w:rPr>
                <w:rFonts w:hint="eastAsia" w:ascii="宋体" w:hAnsi="宋体" w:eastAsia="宋体" w:cs="宋体"/>
                <w:spacing w:val="-3"/>
                <w:sz w:val="24"/>
                <w:szCs w:val="24"/>
                <w:u w:val="none"/>
              </w:rPr>
              <w:t>不符合</w:t>
            </w:r>
            <w:r>
              <w:rPr>
                <w:rFonts w:hint="eastAsia" w:ascii="宋体" w:hAnsi="宋体" w:eastAsia="宋体" w:cs="宋体"/>
                <w:spacing w:val="-3"/>
                <w:sz w:val="24"/>
                <w:szCs w:val="24"/>
                <w:u w:val="none"/>
                <w:lang w:eastAsia="zh-CN"/>
              </w:rPr>
              <w:t>发包文件</w:t>
            </w:r>
            <w:r>
              <w:rPr>
                <w:rFonts w:hint="eastAsia" w:ascii="宋体" w:hAnsi="宋体" w:eastAsia="宋体" w:cs="宋体"/>
                <w:spacing w:val="-3"/>
                <w:sz w:val="24"/>
                <w:szCs w:val="24"/>
                <w:u w:val="none"/>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4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u w:val="none"/>
              </w:rPr>
            </w:pPr>
          </w:p>
        </w:tc>
        <w:tc>
          <w:tcPr>
            <w:tcW w:w="192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u w:val="none"/>
              </w:rPr>
            </w:pPr>
            <w:r>
              <w:rPr>
                <w:rFonts w:hint="eastAsia" w:ascii="宋体" w:hAnsi="宋体" w:eastAsia="宋体" w:cs="宋体"/>
                <w:spacing w:val="-7"/>
                <w:sz w:val="24"/>
                <w:szCs w:val="24"/>
                <w:u w:val="none"/>
              </w:rPr>
              <w:t>时间、地点、</w:t>
            </w:r>
            <w:r>
              <w:rPr>
                <w:rFonts w:hint="eastAsia" w:ascii="宋体" w:hAnsi="宋体" w:eastAsia="宋体" w:cs="宋体"/>
                <w:spacing w:val="-4"/>
                <w:sz w:val="24"/>
                <w:szCs w:val="24"/>
                <w:u w:val="none"/>
              </w:rPr>
              <w:t>付款方式</w:t>
            </w:r>
          </w:p>
        </w:tc>
        <w:tc>
          <w:tcPr>
            <w:tcW w:w="6031"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宋体" w:hAnsi="宋体" w:eastAsia="宋体" w:cs="宋体"/>
                <w:sz w:val="24"/>
                <w:szCs w:val="24"/>
                <w:u w:val="none"/>
              </w:rPr>
            </w:pPr>
            <w:r>
              <w:rPr>
                <w:rFonts w:hint="eastAsia" w:ascii="宋体" w:hAnsi="宋体" w:eastAsia="宋体" w:cs="宋体"/>
                <w:spacing w:val="-3"/>
                <w:sz w:val="24"/>
                <w:szCs w:val="24"/>
                <w:u w:val="none"/>
              </w:rPr>
              <w:t>不符合</w:t>
            </w:r>
            <w:r>
              <w:rPr>
                <w:rFonts w:hint="eastAsia" w:ascii="宋体" w:hAnsi="宋体" w:eastAsia="宋体" w:cs="宋体"/>
                <w:spacing w:val="-3"/>
                <w:sz w:val="24"/>
                <w:szCs w:val="24"/>
                <w:u w:val="none"/>
                <w:lang w:eastAsia="zh-CN"/>
              </w:rPr>
              <w:t>发包文件</w:t>
            </w:r>
            <w:r>
              <w:rPr>
                <w:rFonts w:hint="eastAsia" w:ascii="宋体" w:hAnsi="宋体" w:eastAsia="宋体" w:cs="宋体"/>
                <w:spacing w:val="-3"/>
                <w:sz w:val="24"/>
                <w:szCs w:val="24"/>
                <w:u w:val="none"/>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4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u w:val="none"/>
              </w:rPr>
            </w:pPr>
          </w:p>
        </w:tc>
        <w:tc>
          <w:tcPr>
            <w:tcW w:w="192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u w:val="none"/>
              </w:rPr>
            </w:pPr>
            <w:r>
              <w:rPr>
                <w:rFonts w:hint="eastAsia" w:ascii="宋体" w:hAnsi="宋体" w:eastAsia="宋体" w:cs="宋体"/>
                <w:spacing w:val="-5"/>
                <w:sz w:val="24"/>
                <w:szCs w:val="24"/>
                <w:u w:val="none"/>
              </w:rPr>
              <w:t>实质性要求</w:t>
            </w:r>
          </w:p>
        </w:tc>
        <w:tc>
          <w:tcPr>
            <w:tcW w:w="6031"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宋体" w:hAnsi="宋体" w:eastAsia="宋体" w:cs="宋体"/>
                <w:sz w:val="24"/>
                <w:szCs w:val="24"/>
                <w:u w:val="none"/>
              </w:rPr>
            </w:pPr>
            <w:r>
              <w:rPr>
                <w:rFonts w:hint="eastAsia" w:ascii="宋体" w:hAnsi="宋体" w:eastAsia="宋体" w:cs="宋体"/>
                <w:sz w:val="24"/>
                <w:szCs w:val="24"/>
                <w:u w:val="none"/>
                <w:lang w:eastAsia="zh-CN"/>
              </w:rPr>
              <w:t>发包文件</w:t>
            </w:r>
            <w:r>
              <w:rPr>
                <w:rFonts w:hint="eastAsia" w:ascii="宋体" w:hAnsi="宋体" w:eastAsia="宋体" w:cs="宋体"/>
                <w:sz w:val="24"/>
                <w:szCs w:val="24"/>
                <w:u w:val="none"/>
              </w:rPr>
              <w:t>实质性要求有负偏离或未提供实质性要</w:t>
            </w:r>
            <w:r>
              <w:rPr>
                <w:rFonts w:hint="eastAsia" w:ascii="宋体" w:hAnsi="宋体" w:eastAsia="宋体" w:cs="宋体"/>
                <w:spacing w:val="-5"/>
                <w:sz w:val="24"/>
                <w:szCs w:val="24"/>
                <w:u w:val="none"/>
              </w:rPr>
              <w:t>求证明 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4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u w:val="none"/>
              </w:rPr>
            </w:pPr>
          </w:p>
        </w:tc>
        <w:tc>
          <w:tcPr>
            <w:tcW w:w="1923"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u w:val="none"/>
              </w:rPr>
            </w:pPr>
            <w:r>
              <w:rPr>
                <w:rFonts w:hint="eastAsia" w:ascii="宋体" w:hAnsi="宋体" w:eastAsia="宋体" w:cs="宋体"/>
                <w:spacing w:val="-8"/>
                <w:sz w:val="24"/>
                <w:szCs w:val="24"/>
                <w:u w:val="none"/>
              </w:rPr>
              <w:t>其他</w:t>
            </w:r>
          </w:p>
        </w:tc>
        <w:tc>
          <w:tcPr>
            <w:tcW w:w="6031"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宋体" w:hAnsi="宋体" w:eastAsia="宋体" w:cs="宋体"/>
                <w:sz w:val="24"/>
                <w:szCs w:val="24"/>
                <w:u w:val="none"/>
              </w:rPr>
            </w:pPr>
            <w:r>
              <w:rPr>
                <w:rFonts w:hint="eastAsia" w:ascii="宋体" w:hAnsi="宋体" w:eastAsia="宋体" w:cs="宋体"/>
                <w:spacing w:val="-1"/>
                <w:sz w:val="24"/>
                <w:szCs w:val="24"/>
                <w:u w:val="none"/>
              </w:rPr>
              <w:t>不符合法律法规和</w:t>
            </w:r>
            <w:r>
              <w:rPr>
                <w:rFonts w:hint="eastAsia" w:ascii="宋体" w:hAnsi="宋体" w:eastAsia="宋体" w:cs="宋体"/>
                <w:spacing w:val="-1"/>
                <w:sz w:val="24"/>
                <w:szCs w:val="24"/>
                <w:u w:val="none"/>
                <w:lang w:eastAsia="zh-CN"/>
              </w:rPr>
              <w:t>发包文件</w:t>
            </w:r>
            <w:r>
              <w:rPr>
                <w:rFonts w:hint="eastAsia" w:ascii="宋体" w:hAnsi="宋体" w:eastAsia="宋体" w:cs="宋体"/>
                <w:spacing w:val="-1"/>
                <w:sz w:val="24"/>
                <w:szCs w:val="24"/>
                <w:u w:val="none"/>
              </w:rPr>
              <w:t>中规定的其它无效投</w:t>
            </w:r>
            <w:r>
              <w:rPr>
                <w:rFonts w:hint="eastAsia" w:ascii="宋体" w:hAnsi="宋体" w:eastAsia="宋体" w:cs="宋体"/>
                <w:spacing w:val="-3"/>
                <w:sz w:val="24"/>
                <w:szCs w:val="24"/>
                <w:u w:val="none"/>
              </w:rPr>
              <w:t>标的情形</w:t>
            </w:r>
          </w:p>
        </w:tc>
      </w:tr>
    </w:tbl>
    <w:p>
      <w:pPr>
        <w:wordWrap w:val="0"/>
        <w:spacing w:line="360" w:lineRule="auto"/>
        <w:ind w:firstLine="481" w:firstLineChars="200"/>
        <w:rPr>
          <w:rFonts w:ascii="宋体" w:hAnsi="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 xml:space="preserve">.2 </w:t>
      </w:r>
      <w:r>
        <w:rPr>
          <w:rFonts w:hint="eastAsia" w:ascii="宋体" w:hAnsi="宋体" w:cs="宋体"/>
          <w:b/>
          <w:bCs/>
          <w:sz w:val="24"/>
          <w:szCs w:val="24"/>
        </w:rPr>
        <w:t>综合评审</w:t>
      </w:r>
    </w:p>
    <w:p>
      <w:pPr>
        <w:spacing w:before="120" w:beforeLines="50" w:line="360" w:lineRule="auto"/>
        <w:ind w:firstLine="480" w:firstLineChars="200"/>
        <w:rPr>
          <w:rFonts w:hint="eastAsia" w:ascii="宋体" w:hAnsi="宋体" w:cs="宋体"/>
          <w:sz w:val="24"/>
          <w:szCs w:val="24"/>
        </w:rPr>
      </w:pPr>
      <w:r>
        <w:rPr>
          <w:rFonts w:hint="eastAsia" w:ascii="宋体" w:hAnsi="宋体" w:cs="宋体"/>
          <w:sz w:val="24"/>
          <w:szCs w:val="24"/>
        </w:rPr>
        <w:t>由</w:t>
      </w:r>
      <w:r>
        <w:rPr>
          <w:rFonts w:hint="eastAsia" w:ascii="宋体" w:hAnsi="宋体" w:cs="宋体"/>
          <w:sz w:val="24"/>
          <w:szCs w:val="24"/>
          <w:lang w:val="en-US" w:eastAsia="zh-CN"/>
        </w:rPr>
        <w:t>评审</w:t>
      </w:r>
      <w:r>
        <w:rPr>
          <w:rFonts w:hint="eastAsia" w:ascii="宋体" w:hAnsi="宋体" w:cs="宋体"/>
          <w:sz w:val="24"/>
          <w:szCs w:val="24"/>
        </w:rPr>
        <w:t>小组对响应文件进行评审。</w:t>
      </w:r>
    </w:p>
    <w:p>
      <w:pPr>
        <w:spacing w:line="490" w:lineRule="exact"/>
        <w:ind w:firstLine="481" w:firstLineChars="200"/>
        <w:rPr>
          <w:rFonts w:hint="eastAsia" w:ascii="宋体" w:hAnsi="宋体" w:cs="宋体"/>
          <w:b/>
          <w:bCs/>
          <w:sz w:val="24"/>
          <w:szCs w:val="24"/>
        </w:rPr>
      </w:pPr>
      <w:r>
        <w:rPr>
          <w:rFonts w:hint="eastAsia" w:ascii="宋体" w:hAnsi="宋体" w:cs="宋体"/>
          <w:b/>
          <w:bCs/>
          <w:sz w:val="24"/>
          <w:szCs w:val="24"/>
        </w:rPr>
        <w:t>为防止恶意竞争和确保服务质量，本项目将采用市场合理低价策略。即计算所有有效供应商报价的平均值，并以此平均值作为参考的市场合理价格（小数点后保留两位小数，第三位小数四舍五入），任何有效供应商的报价若低于（不含等于）此市场合理价格，将不得</w:t>
      </w:r>
      <w:r>
        <w:rPr>
          <w:rFonts w:hint="eastAsia" w:ascii="宋体" w:hAnsi="宋体" w:cs="宋体"/>
          <w:b/>
          <w:bCs/>
          <w:sz w:val="24"/>
          <w:szCs w:val="24"/>
          <w:lang w:val="en-US" w:eastAsia="zh-CN"/>
        </w:rPr>
        <w:t>推荐</w:t>
      </w:r>
      <w:r>
        <w:rPr>
          <w:rFonts w:hint="eastAsia" w:ascii="宋体" w:hAnsi="宋体" w:cs="宋体"/>
          <w:b/>
          <w:bCs/>
          <w:sz w:val="24"/>
          <w:szCs w:val="24"/>
        </w:rPr>
        <w:t>为成交候选供应商。</w:t>
      </w:r>
    </w:p>
    <w:p>
      <w:pPr>
        <w:pStyle w:val="2"/>
        <w:rPr>
          <w:rFonts w:hint="eastAsia"/>
        </w:rPr>
      </w:pPr>
    </w:p>
    <w:p>
      <w:pPr>
        <w:pStyle w:val="2"/>
        <w:rPr>
          <w:rFonts w:hint="eastAsia"/>
        </w:rPr>
      </w:pPr>
    </w:p>
    <w:p>
      <w:pP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pPr>
        <w:rPr>
          <w:rFonts w:hint="eastAsia" w:ascii="宋体" w:hAnsi="宋体" w:cs="宋体"/>
          <w:b/>
          <w:bCs/>
          <w:sz w:val="28"/>
          <w:szCs w:val="28"/>
        </w:rPr>
      </w:pPr>
      <w:r>
        <w:rPr>
          <w:rFonts w:hint="eastAsia" w:ascii="宋体" w:hAnsi="宋体" w:cs="宋体"/>
          <w:b/>
          <w:bCs/>
          <w:sz w:val="28"/>
          <w:szCs w:val="28"/>
        </w:rPr>
        <w:br w:type="page"/>
      </w:r>
    </w:p>
    <w:p>
      <w:pPr>
        <w:spacing w:line="520" w:lineRule="exact"/>
        <w:ind w:firstLine="562" w:firstLineChars="200"/>
        <w:jc w:val="center"/>
        <w:rPr>
          <w:rFonts w:ascii="宋体" w:hAnsi="宋体" w:cs="宋体"/>
          <w:sz w:val="28"/>
          <w:szCs w:val="28"/>
        </w:rPr>
      </w:pPr>
      <w:r>
        <w:rPr>
          <w:rFonts w:hint="eastAsia" w:ascii="宋体" w:hAnsi="宋体" w:cs="宋体"/>
          <w:b/>
          <w:bCs/>
          <w:sz w:val="28"/>
          <w:szCs w:val="28"/>
          <w:lang w:val="en-US" w:eastAsia="zh-CN"/>
        </w:rPr>
        <w:t>五</w:t>
      </w:r>
      <w:r>
        <w:rPr>
          <w:rFonts w:hint="eastAsia" w:ascii="宋体" w:hAnsi="宋体" w:cs="宋体"/>
          <w:b/>
          <w:bCs/>
          <w:sz w:val="28"/>
          <w:szCs w:val="28"/>
        </w:rPr>
        <w:t>、响应文件格式</w:t>
      </w:r>
      <w:bookmarkEnd w:id="87"/>
    </w:p>
    <w:p>
      <w:pPr>
        <w:spacing w:line="500" w:lineRule="exact"/>
        <w:jc w:val="right"/>
        <w:rPr>
          <w:rFonts w:hint="default" w:ascii="宋体" w:hAnsi="宋体" w:eastAsia="宋体"/>
          <w:b/>
          <w:sz w:val="32"/>
          <w:lang w:val="en-US" w:eastAsia="zh-CN"/>
        </w:rPr>
      </w:pPr>
      <w:r>
        <w:rPr>
          <w:rFonts w:hint="eastAsia" w:ascii="宋体" w:hAnsi="宋体"/>
          <w:b/>
          <w:sz w:val="32"/>
          <w:lang w:val="en-US" w:eastAsia="zh-CN"/>
        </w:rPr>
        <w:t>正本/副本</w:t>
      </w:r>
    </w:p>
    <w:p>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pPr>
        <w:spacing w:line="900" w:lineRule="exact"/>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ascii="宋体" w:hAnsi="宋体"/>
          <w:b/>
          <w:sz w:val="72"/>
        </w:rPr>
      </w:pPr>
    </w:p>
    <w:p>
      <w:pPr>
        <w:spacing w:after="156" w:afterLines="50" w:line="500" w:lineRule="exact"/>
        <w:ind w:firstLine="1606" w:firstLineChars="500"/>
        <w:rPr>
          <w:rFonts w:ascii="宋体" w:hAnsi="宋体"/>
          <w:b/>
          <w:sz w:val="32"/>
          <w:u w:val="single"/>
        </w:rPr>
      </w:pPr>
      <w:r>
        <w:rPr>
          <w:rFonts w:hint="eastAsia" w:ascii="宋体" w:hAnsi="宋体"/>
          <w:b/>
          <w:sz w:val="32"/>
        </w:rPr>
        <w:t>供应商名称：</w:t>
      </w:r>
      <w:r>
        <w:rPr>
          <w:rFonts w:hint="eastAsia" w:ascii="宋体" w:hAnsi="宋体"/>
          <w:b/>
          <w:sz w:val="32"/>
          <w:lang w:eastAsia="zh-CN"/>
        </w:rPr>
        <w:t>（</w:t>
      </w:r>
      <w:r>
        <w:rPr>
          <w:rFonts w:hint="eastAsia" w:ascii="宋体" w:hAnsi="宋体"/>
          <w:bCs/>
          <w:sz w:val="32"/>
          <w:u w:val="single"/>
        </w:rPr>
        <w:t>加盖公章</w:t>
      </w:r>
      <w:r>
        <w:rPr>
          <w:rFonts w:hint="eastAsia" w:ascii="宋体" w:hAnsi="宋体"/>
          <w:bCs/>
          <w:sz w:val="32"/>
          <w:u w:val="single"/>
          <w:lang w:eastAsia="zh-CN"/>
        </w:rPr>
        <w:t>）</w:t>
      </w:r>
      <w:r>
        <w:rPr>
          <w:rFonts w:hint="eastAsia" w:ascii="宋体" w:hAnsi="宋体"/>
          <w:b/>
          <w:sz w:val="32"/>
          <w:u w:val="single"/>
        </w:rPr>
        <w:t xml:space="preserve">  </w:t>
      </w:r>
    </w:p>
    <w:p>
      <w:pPr>
        <w:spacing w:after="156" w:afterLines="50" w:line="500" w:lineRule="exact"/>
        <w:jc w:val="center"/>
        <w:rPr>
          <w:rFonts w:ascii="宋体" w:hAnsi="宋体"/>
          <w:b/>
          <w:sz w:val="32"/>
        </w:rPr>
      </w:pPr>
      <w:r>
        <w:rPr>
          <w:rFonts w:hint="eastAsia" w:ascii="宋体" w:hAnsi="宋体"/>
          <w:b/>
          <w:sz w:val="32"/>
        </w:rPr>
        <w:t>年  月  日</w:t>
      </w:r>
    </w:p>
    <w:p>
      <w:pPr>
        <w:spacing w:after="156" w:afterLines="50" w:line="500" w:lineRule="exact"/>
        <w:jc w:val="center"/>
        <w:rPr>
          <w:rFonts w:ascii="宋体" w:hAnsi="宋体"/>
          <w:b/>
          <w:sz w:val="32"/>
        </w:rPr>
      </w:pPr>
    </w:p>
    <w:p>
      <w:pPr>
        <w:spacing w:line="360" w:lineRule="auto"/>
        <w:rPr>
          <w:rFonts w:ascii="宋体" w:hAnsi="宋体"/>
          <w:sz w:val="24"/>
          <w:szCs w:val="28"/>
        </w:rPr>
      </w:pPr>
    </w:p>
    <w:bookmarkEnd w:id="85"/>
    <w:p>
      <w:pPr>
        <w:pStyle w:val="5"/>
        <w:spacing w:before="0" w:after="0" w:line="560" w:lineRule="exact"/>
        <w:jc w:val="center"/>
        <w:rPr>
          <w:rFonts w:ascii="宋体" w:hAnsi="宋体" w:eastAsia="宋体" w:cs="宋体"/>
          <w:sz w:val="24"/>
          <w:szCs w:val="24"/>
        </w:rPr>
      </w:pPr>
      <w:bookmarkStart w:id="88" w:name="_Toc219"/>
      <w:r>
        <w:rPr>
          <w:rFonts w:hint="eastAsia" w:ascii="宋体" w:hAnsi="宋体" w:eastAsia="宋体" w:cs="宋体"/>
          <w:sz w:val="24"/>
          <w:szCs w:val="24"/>
        </w:rPr>
        <w:t>响应文件资料清单</w:t>
      </w:r>
      <w:bookmarkEnd w:id="88"/>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spacing w:line="400" w:lineRule="exact"/>
              <w:jc w:val="center"/>
              <w:rPr>
                <w:rFonts w:ascii="宋体" w:hAnsi="宋体"/>
                <w:b/>
                <w:sz w:val="24"/>
              </w:rPr>
            </w:pPr>
            <w:r>
              <w:rPr>
                <w:rFonts w:hint="eastAsia" w:ascii="宋体" w:hAnsi="宋体"/>
                <w:b/>
                <w:sz w:val="24"/>
              </w:rPr>
              <w:t>序号</w:t>
            </w:r>
          </w:p>
        </w:tc>
        <w:tc>
          <w:tcPr>
            <w:tcW w:w="6038" w:type="dxa"/>
            <w:vAlign w:val="center"/>
          </w:tcPr>
          <w:p>
            <w:pPr>
              <w:spacing w:line="400" w:lineRule="exact"/>
              <w:jc w:val="center"/>
              <w:rPr>
                <w:rFonts w:ascii="宋体" w:hAnsi="宋体"/>
                <w:b/>
                <w:sz w:val="24"/>
              </w:rPr>
            </w:pPr>
            <w:r>
              <w:rPr>
                <w:rFonts w:hint="eastAsia" w:ascii="宋体" w:hAnsi="宋体"/>
                <w:b/>
                <w:sz w:val="24"/>
              </w:rPr>
              <w:t>资料名称</w:t>
            </w:r>
          </w:p>
        </w:tc>
        <w:tc>
          <w:tcPr>
            <w:tcW w:w="1417"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一</w:t>
            </w:r>
          </w:p>
        </w:tc>
        <w:tc>
          <w:tcPr>
            <w:tcW w:w="6038" w:type="dxa"/>
            <w:vAlign w:val="center"/>
          </w:tcPr>
          <w:p>
            <w:pPr>
              <w:spacing w:line="360" w:lineRule="auto"/>
              <w:rPr>
                <w:rFonts w:hint="default" w:ascii="Tahoma" w:hAnsi="Tahoma" w:eastAsia="宋体"/>
                <w:sz w:val="24"/>
                <w:lang w:val="en-US" w:eastAsia="zh-CN"/>
              </w:rPr>
            </w:pPr>
            <w:r>
              <w:rPr>
                <w:rFonts w:hint="eastAsia" w:ascii="宋体" w:hAnsi="宋体"/>
                <w:sz w:val="24"/>
                <w:szCs w:val="24"/>
                <w:lang w:val="en-US" w:eastAsia="zh-CN"/>
              </w:rPr>
              <w:t>响应报价表</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二</w:t>
            </w:r>
          </w:p>
        </w:tc>
        <w:tc>
          <w:tcPr>
            <w:tcW w:w="6038" w:type="dxa"/>
            <w:vAlign w:val="center"/>
          </w:tcPr>
          <w:p>
            <w:pPr>
              <w:spacing w:line="360" w:lineRule="auto"/>
              <w:rPr>
                <w:rFonts w:ascii="Tahoma" w:hAnsi="Tahoma"/>
                <w:sz w:val="24"/>
              </w:rPr>
            </w:pPr>
            <w:r>
              <w:rPr>
                <w:rFonts w:hint="eastAsia" w:ascii="Tahoma" w:hAnsi="Tahoma"/>
                <w:sz w:val="24"/>
              </w:rPr>
              <w:t>供应商基本信息</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三</w:t>
            </w:r>
          </w:p>
        </w:tc>
        <w:tc>
          <w:tcPr>
            <w:tcW w:w="6038" w:type="dxa"/>
            <w:vAlign w:val="center"/>
          </w:tcPr>
          <w:p>
            <w:pPr>
              <w:pStyle w:val="25"/>
            </w:pPr>
            <w:r>
              <w:rPr>
                <w:rFonts w:hint="eastAsia" w:ascii="宋体" w:hAnsi="宋体"/>
                <w:szCs w:val="24"/>
                <w:lang w:val="en-US" w:eastAsia="zh-CN"/>
              </w:rPr>
              <w:t>发包</w:t>
            </w:r>
            <w:r>
              <w:rPr>
                <w:rFonts w:hint="eastAsia" w:ascii="宋体" w:hAnsi="宋体"/>
                <w:szCs w:val="24"/>
              </w:rPr>
              <w:t>授权书</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四</w:t>
            </w:r>
          </w:p>
        </w:tc>
        <w:tc>
          <w:tcPr>
            <w:tcW w:w="6038" w:type="dxa"/>
            <w:vAlign w:val="center"/>
          </w:tcPr>
          <w:p>
            <w:pPr>
              <w:pStyle w:val="25"/>
            </w:pPr>
            <w:r>
              <w:rPr>
                <w:rFonts w:hint="eastAsia" w:ascii="宋体" w:hAnsi="宋体"/>
                <w:szCs w:val="24"/>
                <w:lang w:val="en-US" w:eastAsia="zh-CN"/>
              </w:rPr>
              <w:t>发包</w:t>
            </w:r>
            <w:r>
              <w:rPr>
                <w:rFonts w:hint="eastAsia" w:ascii="宋体" w:hAnsi="宋体"/>
                <w:szCs w:val="24"/>
              </w:rPr>
              <w:t>响应函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五</w:t>
            </w:r>
          </w:p>
        </w:tc>
        <w:tc>
          <w:tcPr>
            <w:tcW w:w="6038" w:type="dxa"/>
            <w:vAlign w:val="center"/>
          </w:tcPr>
          <w:p>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pPr>
              <w:jc w:val="center"/>
              <w:rPr>
                <w:rFonts w:ascii="Tahoma" w:hAnsi="Tahoma"/>
                <w:sz w:val="24"/>
              </w:rPr>
            </w:pPr>
            <w:r>
              <w:rPr>
                <w:rFonts w:hint="eastAsia" w:ascii="Tahoma" w:hAnsi="Tahoma"/>
                <w:sz w:val="24"/>
              </w:rPr>
              <w:t>六</w:t>
            </w:r>
          </w:p>
        </w:tc>
        <w:tc>
          <w:tcPr>
            <w:tcW w:w="6038" w:type="dxa"/>
            <w:vAlign w:val="center"/>
          </w:tcPr>
          <w:p>
            <w:pPr>
              <w:rPr>
                <w:rFonts w:ascii="宋体" w:hAnsi="宋体" w:cs="宋体"/>
                <w:sz w:val="24"/>
              </w:rPr>
            </w:pPr>
            <w:r>
              <w:rPr>
                <w:rFonts w:hint="eastAsia" w:ascii="宋体" w:hAnsi="宋体" w:cs="宋体"/>
                <w:sz w:val="24"/>
              </w:rPr>
              <w:t>免缴</w:t>
            </w:r>
            <w:r>
              <w:rPr>
                <w:rFonts w:hint="eastAsia" w:ascii="宋体" w:hAnsi="宋体" w:cs="宋体"/>
                <w:sz w:val="24"/>
                <w:lang w:val="en-US" w:eastAsia="zh-CN"/>
              </w:rPr>
              <w:t>响应</w:t>
            </w:r>
            <w:r>
              <w:rPr>
                <w:rFonts w:hint="eastAsia" w:ascii="宋体" w:hAnsi="宋体" w:cs="宋体"/>
                <w:sz w:val="24"/>
              </w:rPr>
              <w:t>保证金承诺函</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pPr>
              <w:jc w:val="center"/>
              <w:rPr>
                <w:rFonts w:ascii="Tahoma" w:hAnsi="Tahoma"/>
                <w:sz w:val="24"/>
              </w:rPr>
            </w:pPr>
            <w:r>
              <w:rPr>
                <w:rFonts w:hint="eastAsia" w:ascii="Tahoma" w:hAnsi="Tahoma"/>
                <w:sz w:val="24"/>
              </w:rPr>
              <w:t>七</w:t>
            </w:r>
          </w:p>
        </w:tc>
        <w:tc>
          <w:tcPr>
            <w:tcW w:w="6038" w:type="dxa"/>
            <w:vAlign w:val="center"/>
          </w:tcPr>
          <w:p>
            <w:pPr>
              <w:rPr>
                <w:rFonts w:ascii="宋体" w:hAnsi="宋体" w:eastAsia="宋体" w:cs="宋体"/>
                <w:kern w:val="2"/>
                <w:sz w:val="24"/>
                <w:lang w:val="en-US" w:eastAsia="zh-CN" w:bidi="ar-SA"/>
              </w:rPr>
            </w:pPr>
            <w:r>
              <w:rPr>
                <w:rFonts w:hint="eastAsia" w:ascii="宋体" w:hAnsi="宋体" w:cs="宋体"/>
                <w:sz w:val="24"/>
                <w:szCs w:val="24"/>
              </w:rPr>
              <w:t>响应情况表</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r>
              <w:rPr>
                <w:rFonts w:hint="eastAsia" w:ascii="Tahoma" w:hAnsi="Tahoma"/>
                <w:sz w:val="24"/>
              </w:rPr>
              <w:t>八</w:t>
            </w:r>
          </w:p>
        </w:tc>
        <w:tc>
          <w:tcPr>
            <w:tcW w:w="6038" w:type="dxa"/>
            <w:vAlign w:val="center"/>
          </w:tcPr>
          <w:p>
            <w:pPr>
              <w:rPr>
                <w:rFonts w:ascii="宋体" w:hAnsi="宋体" w:eastAsia="宋体" w:cs="宋体"/>
                <w:kern w:val="2"/>
                <w:sz w:val="24"/>
                <w:lang w:val="en-US" w:eastAsia="zh-CN" w:bidi="ar-SA"/>
              </w:rPr>
            </w:pPr>
            <w:r>
              <w:rPr>
                <w:rFonts w:hint="eastAsia" w:ascii="宋体" w:hAnsi="宋体" w:cs="宋体"/>
                <w:sz w:val="24"/>
              </w:rPr>
              <w:t>技术标部分</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hint="eastAsia" w:ascii="Tahoma" w:hAnsi="Tahoma" w:eastAsia="宋体"/>
                <w:sz w:val="24"/>
                <w:lang w:val="en-US" w:eastAsia="zh-CN"/>
              </w:rPr>
            </w:pPr>
            <w:r>
              <w:rPr>
                <w:rFonts w:hint="eastAsia" w:ascii="Tahoma" w:hAnsi="Tahoma"/>
                <w:sz w:val="24"/>
                <w:lang w:val="en-US" w:eastAsia="zh-CN"/>
              </w:rPr>
              <w:t>九</w:t>
            </w:r>
          </w:p>
        </w:tc>
        <w:tc>
          <w:tcPr>
            <w:tcW w:w="6038" w:type="dxa"/>
            <w:vAlign w:val="center"/>
          </w:tcPr>
          <w:p>
            <w:pPr>
              <w:spacing w:line="480" w:lineRule="exact"/>
              <w:rPr>
                <w:rFonts w:ascii="宋体" w:hAnsi="宋体" w:eastAsia="宋体" w:cs="宋体"/>
                <w:kern w:val="2"/>
                <w:sz w:val="24"/>
                <w:lang w:val="en-US" w:eastAsia="zh-CN" w:bidi="ar-SA"/>
              </w:rPr>
            </w:pPr>
            <w:r>
              <w:rPr>
                <w:rFonts w:hint="eastAsia" w:ascii="宋体" w:hAnsi="宋体" w:cs="宋体"/>
                <w:sz w:val="24"/>
                <w:szCs w:val="24"/>
                <w:lang w:eastAsia="zh-CN"/>
              </w:rPr>
              <w:t>发包文件</w:t>
            </w:r>
            <w:r>
              <w:rPr>
                <w:rFonts w:hint="eastAsia" w:ascii="宋体" w:hAnsi="宋体" w:cs="宋体"/>
                <w:sz w:val="24"/>
                <w:szCs w:val="24"/>
              </w:rPr>
              <w:t>要求和供应商认为需要提供的其它说明和资料</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bl>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rPr>
          <w:rFonts w:ascii="宋体" w:hAnsi="宋体" w:cs="宋体"/>
          <w:sz w:val="24"/>
          <w:szCs w:val="24"/>
        </w:rPr>
      </w:pPr>
      <w:r>
        <w:rPr>
          <w:rFonts w:hint="eastAsia" w:ascii="宋体" w:hAnsi="宋体" w:cs="宋体"/>
          <w:sz w:val="24"/>
          <w:szCs w:val="24"/>
        </w:rPr>
        <w:br w:type="page"/>
      </w:r>
    </w:p>
    <w:p>
      <w:pPr>
        <w:pStyle w:val="5"/>
        <w:spacing w:before="0" w:after="0" w:line="560" w:lineRule="exact"/>
        <w:rPr>
          <w:rFonts w:ascii="宋体" w:hAnsi="宋体" w:eastAsia="宋体" w:cs="宋体"/>
          <w:sz w:val="24"/>
          <w:szCs w:val="24"/>
        </w:rPr>
      </w:pPr>
      <w:bookmarkStart w:id="89" w:name="_Toc10531"/>
      <w:r>
        <w:rPr>
          <w:rFonts w:hint="eastAsia" w:ascii="宋体" w:hAnsi="宋体" w:eastAsia="宋体" w:cs="宋体"/>
          <w:sz w:val="24"/>
          <w:szCs w:val="24"/>
        </w:rPr>
        <w:t>附件一</w:t>
      </w:r>
      <w:bookmarkEnd w:id="89"/>
    </w:p>
    <w:p>
      <w:pPr>
        <w:pStyle w:val="5"/>
        <w:spacing w:before="156" w:beforeLines="50" w:after="156" w:afterLines="50" w:line="560" w:lineRule="exact"/>
        <w:jc w:val="center"/>
        <w:rPr>
          <w:rFonts w:hint="eastAsia" w:ascii="宋体" w:hAnsi="宋体" w:eastAsia="宋体" w:cs="宋体"/>
          <w:sz w:val="24"/>
          <w:szCs w:val="24"/>
          <w:lang w:eastAsia="zh-CN"/>
        </w:rPr>
      </w:pPr>
      <w:bookmarkStart w:id="90" w:name="_Toc5601"/>
      <w:bookmarkStart w:id="91" w:name="_Toc21540"/>
      <w:r>
        <w:rPr>
          <w:rFonts w:hint="eastAsia" w:ascii="宋体" w:hAnsi="宋体" w:eastAsia="宋体" w:cs="宋体"/>
          <w:sz w:val="24"/>
          <w:szCs w:val="24"/>
          <w:lang w:val="en-US" w:eastAsia="zh-CN"/>
        </w:rPr>
        <w:t>响应</w:t>
      </w:r>
      <w:r>
        <w:rPr>
          <w:rFonts w:hint="eastAsia" w:ascii="宋体" w:hAnsi="宋体" w:eastAsia="宋体" w:cs="宋体"/>
          <w:sz w:val="24"/>
          <w:szCs w:val="24"/>
        </w:rPr>
        <w:t>报价</w:t>
      </w:r>
      <w:bookmarkEnd w:id="90"/>
      <w:bookmarkEnd w:id="91"/>
      <w:r>
        <w:rPr>
          <w:rFonts w:hint="eastAsia" w:ascii="宋体" w:hAnsi="宋体" w:eastAsia="宋体" w:cs="宋体"/>
          <w:sz w:val="24"/>
          <w:szCs w:val="24"/>
          <w:lang w:val="en-US" w:eastAsia="zh-CN"/>
        </w:rPr>
        <w:t>表</w:t>
      </w:r>
    </w:p>
    <w:p>
      <w:pPr>
        <w:adjustRightInd w:val="0"/>
        <w:snapToGrid w:val="0"/>
        <w:spacing w:line="540" w:lineRule="exact"/>
        <w:ind w:right="15" w:rightChars="7"/>
        <w:rPr>
          <w:rFonts w:hint="eastAsia" w:ascii="宋体" w:hAnsi="宋体"/>
          <w:bCs/>
          <w:sz w:val="24"/>
        </w:rPr>
      </w:pPr>
      <w:r>
        <w:rPr>
          <w:rFonts w:hint="eastAsia" w:ascii="宋体" w:hAnsi="宋体"/>
          <w:bCs/>
          <w:sz w:val="24"/>
        </w:rPr>
        <w:t>项目名称：                                                     年  月  日</w:t>
      </w:r>
    </w:p>
    <w:tbl>
      <w:tblPr>
        <w:tblStyle w:val="14"/>
        <w:tblW w:w="920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2816"/>
        <w:gridCol w:w="45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812" w:type="dxa"/>
            <w:vAlign w:val="center"/>
          </w:tcPr>
          <w:p>
            <w:pPr>
              <w:adjustRightInd w:val="0"/>
              <w:snapToGrid w:val="0"/>
              <w:ind w:right="15" w:rightChars="7"/>
              <w:jc w:val="center"/>
              <w:rPr>
                <w:rFonts w:hint="eastAsia" w:ascii="宋体" w:hAnsi="宋体" w:eastAsia="宋体"/>
                <w:bCs/>
                <w:sz w:val="24"/>
                <w:lang w:val="en-US" w:eastAsia="zh-CN"/>
              </w:rPr>
            </w:pPr>
            <w:r>
              <w:rPr>
                <w:rFonts w:hint="eastAsia" w:ascii="宋体" w:hAnsi="宋体"/>
                <w:sz w:val="24"/>
              </w:rPr>
              <w:t>供应商</w:t>
            </w:r>
            <w:r>
              <w:rPr>
                <w:rFonts w:hint="eastAsia" w:ascii="宋体" w:hAnsi="宋体"/>
                <w:sz w:val="24"/>
                <w:lang w:val="en-US" w:eastAsia="zh-CN"/>
              </w:rPr>
              <w:t>名称</w:t>
            </w:r>
          </w:p>
        </w:tc>
        <w:tc>
          <w:tcPr>
            <w:tcW w:w="7396" w:type="dxa"/>
            <w:gridSpan w:val="2"/>
            <w:vAlign w:val="center"/>
          </w:tcPr>
          <w:p>
            <w:pPr>
              <w:adjustRightInd w:val="0"/>
              <w:snapToGrid w:val="0"/>
              <w:ind w:right="15" w:rightChars="7"/>
              <w:jc w:val="center"/>
              <w:rPr>
                <w:rFonts w:hint="eastAsia" w:ascii="宋体" w:hAnsi="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812" w:type="dxa"/>
            <w:vAlign w:val="center"/>
          </w:tcPr>
          <w:p>
            <w:pPr>
              <w:adjustRightInd w:val="0"/>
              <w:snapToGrid w:val="0"/>
              <w:ind w:right="15" w:rightChars="7"/>
              <w:jc w:val="center"/>
              <w:rPr>
                <w:rFonts w:hint="eastAsia" w:ascii="宋体" w:hAnsi="宋体" w:eastAsia="宋体"/>
                <w:bCs/>
                <w:sz w:val="24"/>
                <w:lang w:eastAsia="zh-CN"/>
              </w:rPr>
            </w:pPr>
            <w:r>
              <w:rPr>
                <w:rFonts w:hint="eastAsia" w:ascii="宋体" w:hAnsi="宋体"/>
                <w:bCs/>
                <w:sz w:val="24"/>
                <w:lang w:eastAsia="zh-CN"/>
              </w:rPr>
              <w:t>工期</w:t>
            </w:r>
          </w:p>
        </w:tc>
        <w:tc>
          <w:tcPr>
            <w:tcW w:w="7396" w:type="dxa"/>
            <w:gridSpan w:val="2"/>
            <w:vAlign w:val="center"/>
          </w:tcPr>
          <w:p>
            <w:pPr>
              <w:adjustRightInd w:val="0"/>
              <w:snapToGrid w:val="0"/>
              <w:ind w:right="15" w:rightChars="7"/>
              <w:jc w:val="center"/>
              <w:rPr>
                <w:rFonts w:ascii="宋体" w:hAnsi="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4628" w:type="dxa"/>
            <w:gridSpan w:val="2"/>
            <w:vAlign w:val="center"/>
          </w:tcPr>
          <w:p>
            <w:pPr>
              <w:adjustRightInd w:val="0"/>
              <w:snapToGrid w:val="0"/>
              <w:ind w:right="15" w:rightChars="7"/>
              <w:jc w:val="left"/>
              <w:rPr>
                <w:rFonts w:hint="eastAsia" w:ascii="宋体" w:hAnsi="宋体" w:eastAsia="宋体"/>
                <w:bCs/>
                <w:sz w:val="24"/>
                <w:lang w:val="en-US" w:eastAsia="zh-CN"/>
              </w:rPr>
            </w:pPr>
            <w:r>
              <w:rPr>
                <w:rFonts w:hint="eastAsia" w:ascii="宋体" w:hAnsi="宋体"/>
                <w:bCs/>
                <w:sz w:val="24"/>
              </w:rPr>
              <w:t>响应报价(大写)：</w:t>
            </w:r>
            <w:r>
              <w:rPr>
                <w:rFonts w:hint="eastAsia" w:ascii="宋体" w:hAnsi="宋体"/>
                <w:bCs/>
                <w:sz w:val="24"/>
                <w:lang w:val="en-US" w:eastAsia="zh-CN"/>
              </w:rPr>
              <w:t xml:space="preserve">    </w:t>
            </w:r>
          </w:p>
        </w:tc>
        <w:tc>
          <w:tcPr>
            <w:tcW w:w="4580" w:type="dxa"/>
            <w:vAlign w:val="center"/>
          </w:tcPr>
          <w:p>
            <w:pPr>
              <w:adjustRightInd w:val="0"/>
              <w:snapToGrid w:val="0"/>
              <w:ind w:right="15" w:rightChars="7"/>
              <w:rPr>
                <w:rFonts w:hint="default" w:ascii="宋体" w:hAnsi="宋体" w:eastAsia="宋体"/>
                <w:bCs/>
                <w:sz w:val="24"/>
                <w:lang w:val="en-US" w:eastAsia="zh-CN"/>
              </w:rPr>
            </w:pPr>
            <w:r>
              <w:rPr>
                <w:rFonts w:hint="eastAsia" w:ascii="宋体" w:hAnsi="宋体"/>
                <w:bCs/>
                <w:sz w:val="24"/>
              </w:rPr>
              <w:t>小写：</w:t>
            </w:r>
            <w:r>
              <w:rPr>
                <w:rFonts w:hint="eastAsia" w:ascii="宋体" w:hAnsi="宋体"/>
                <w:bCs/>
                <w:sz w:val="24"/>
                <w:lang w:val="en-US" w:eastAsia="zh-CN"/>
              </w:rPr>
              <w:t xml:space="preserve">        </w:t>
            </w:r>
          </w:p>
        </w:tc>
      </w:tr>
    </w:tbl>
    <w:p>
      <w:pPr>
        <w:spacing w:line="360" w:lineRule="auto"/>
        <w:ind w:right="480"/>
        <w:jc w:val="both"/>
        <w:rPr>
          <w:rFonts w:ascii="宋体" w:hAnsi="宋体"/>
          <w:b/>
          <w:bCs/>
          <w:sz w:val="24"/>
          <w:szCs w:val="24"/>
        </w:rPr>
      </w:pPr>
      <w:r>
        <w:rPr>
          <w:rFonts w:hint="eastAsia" w:ascii="宋体" w:hAnsi="宋体"/>
          <w:b/>
          <w:bCs/>
          <w:sz w:val="24"/>
          <w:szCs w:val="24"/>
        </w:rPr>
        <w:t xml:space="preserve">                         </w:t>
      </w:r>
    </w:p>
    <w:p>
      <w:pPr>
        <w:spacing w:line="560" w:lineRule="exact"/>
        <w:ind w:right="480"/>
        <w:jc w:val="center"/>
        <w:rPr>
          <w:rFonts w:ascii="宋体" w:hAnsi="宋体"/>
          <w:b/>
          <w:bCs/>
          <w:sz w:val="24"/>
          <w:szCs w:val="24"/>
        </w:rPr>
      </w:pPr>
      <w:r>
        <w:rPr>
          <w:rFonts w:hint="eastAsia" w:ascii="宋体" w:hAnsi="宋体"/>
          <w:b/>
          <w:bCs/>
          <w:sz w:val="24"/>
          <w:szCs w:val="24"/>
        </w:rPr>
        <w:t xml:space="preserve">                             供应商</w:t>
      </w:r>
      <w:r>
        <w:rPr>
          <w:rFonts w:hint="eastAsia" w:ascii="宋体" w:hAnsi="宋体"/>
          <w:b/>
          <w:bCs/>
          <w:sz w:val="24"/>
          <w:szCs w:val="24"/>
          <w:lang w:val="en-US" w:eastAsia="zh-CN"/>
        </w:rPr>
        <w:t>名称</w:t>
      </w:r>
      <w:r>
        <w:rPr>
          <w:rFonts w:hint="eastAsia" w:ascii="宋体" w:hAnsi="宋体"/>
          <w:b/>
          <w:bCs/>
          <w:sz w:val="24"/>
          <w:szCs w:val="24"/>
          <w:lang w:val="zh-CN"/>
        </w:rPr>
        <w:t>：（盖章）</w:t>
      </w:r>
    </w:p>
    <w:p>
      <w:pPr>
        <w:spacing w:line="560" w:lineRule="exact"/>
        <w:ind w:firstLine="4336" w:firstLineChars="1800"/>
        <w:jc w:val="center"/>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pPr>
        <w:adjustRightInd w:val="0"/>
        <w:snapToGrid w:val="0"/>
        <w:spacing w:line="360" w:lineRule="auto"/>
        <w:rPr>
          <w:rFonts w:hint="eastAsia" w:ascii="宋体" w:hAnsi="宋体"/>
          <w:b/>
          <w:sz w:val="24"/>
          <w:szCs w:val="24"/>
          <w:lang w:val="en-US" w:eastAsia="zh-CN"/>
        </w:rPr>
      </w:pPr>
      <w:r>
        <w:rPr>
          <w:rFonts w:hint="eastAsia" w:ascii="宋体" w:hAnsi="宋体"/>
          <w:b/>
          <w:sz w:val="24"/>
          <w:szCs w:val="24"/>
          <w:lang w:val="en-US" w:eastAsia="zh-CN"/>
        </w:rPr>
        <w:t>注：</w:t>
      </w:r>
    </w:p>
    <w:p>
      <w:pPr>
        <w:adjustRightInd w:val="0"/>
        <w:snapToGrid w:val="0"/>
        <w:spacing w:line="360" w:lineRule="auto"/>
        <w:ind w:firstLine="480" w:firstLineChars="200"/>
        <w:rPr>
          <w:rFonts w:hint="eastAsia" w:ascii="宋体" w:hAnsi="宋体"/>
          <w:sz w:val="28"/>
        </w:rPr>
      </w:pPr>
      <w:r>
        <w:rPr>
          <w:rFonts w:hint="eastAsia" w:ascii="宋体" w:hAnsi="宋体"/>
          <w:bCs/>
          <w:sz w:val="24"/>
          <w:szCs w:val="28"/>
        </w:rPr>
        <w:t>1、表中所列货物为对应本项目需求的全部货物及所需附件购置费、包装费、运输费、人工费、保险费、安装调试费、各种税费、资料费、售后服务费及完成项目应有的全部费用。如有漏项或缺项，供应商承担全部责任。</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bCs/>
          <w:sz w:val="24"/>
          <w:szCs w:val="28"/>
        </w:rPr>
        <w:t>2、表中须明确列出所投产品的</w:t>
      </w:r>
      <w:r>
        <w:rPr>
          <w:rFonts w:hint="eastAsia" w:ascii="宋体" w:hAnsi="宋体"/>
          <w:sz w:val="24"/>
        </w:rPr>
        <w:t>货物名称</w:t>
      </w:r>
      <w:r>
        <w:rPr>
          <w:rFonts w:hint="eastAsia" w:ascii="宋体" w:hAnsi="宋体"/>
          <w:bCs/>
          <w:sz w:val="24"/>
          <w:szCs w:val="28"/>
        </w:rPr>
        <w:t>、</w:t>
      </w:r>
      <w:r>
        <w:rPr>
          <w:rFonts w:hint="eastAsia" w:ascii="宋体" w:hAnsi="宋体"/>
          <w:sz w:val="24"/>
        </w:rPr>
        <w:t>品牌、型号</w:t>
      </w:r>
      <w:r>
        <w:rPr>
          <w:rFonts w:hint="eastAsia" w:ascii="宋体" w:hAnsi="宋体"/>
          <w:bCs/>
          <w:sz w:val="24"/>
          <w:szCs w:val="28"/>
        </w:rPr>
        <w:t>规格、</w:t>
      </w:r>
      <w:r>
        <w:rPr>
          <w:rFonts w:hint="eastAsia" w:ascii="宋体" w:hAnsi="宋体"/>
          <w:sz w:val="24"/>
        </w:rPr>
        <w:t>原产地及生产厂商</w:t>
      </w:r>
      <w:r>
        <w:rPr>
          <w:rFonts w:hint="eastAsia" w:ascii="宋体" w:hAnsi="宋体"/>
          <w:bCs/>
          <w:sz w:val="24"/>
          <w:szCs w:val="28"/>
        </w:rPr>
        <w:t>，否则可能导致</w:t>
      </w:r>
      <w:r>
        <w:rPr>
          <w:rFonts w:hint="eastAsia" w:ascii="宋体" w:hAnsi="宋体"/>
          <w:bCs/>
          <w:sz w:val="24"/>
          <w:szCs w:val="28"/>
          <w:lang w:val="en-US" w:eastAsia="zh-CN"/>
        </w:rPr>
        <w:t>响应</w:t>
      </w:r>
      <w:r>
        <w:rPr>
          <w:rFonts w:hint="eastAsia" w:ascii="宋体" w:hAnsi="宋体"/>
          <w:bCs/>
          <w:sz w:val="24"/>
          <w:szCs w:val="28"/>
        </w:rPr>
        <w:t>无效。</w:t>
      </w:r>
      <w:r>
        <w:rPr>
          <w:sz w:val="24"/>
          <w:szCs w:val="24"/>
        </w:rPr>
        <w:br w:type="page"/>
      </w:r>
      <w:bookmarkStart w:id="92" w:name="_Toc20862"/>
    </w:p>
    <w:p>
      <w:pPr>
        <w:pStyle w:val="5"/>
        <w:spacing w:before="0" w:after="0" w:line="560" w:lineRule="exact"/>
        <w:rPr>
          <w:rFonts w:ascii="宋体" w:hAnsi="宋体" w:eastAsia="宋体" w:cs="宋体"/>
          <w:sz w:val="24"/>
          <w:szCs w:val="24"/>
        </w:rPr>
      </w:pPr>
      <w:r>
        <w:rPr>
          <w:rFonts w:hint="eastAsia" w:ascii="宋体" w:hAnsi="宋体" w:eastAsia="宋体" w:cs="宋体"/>
          <w:sz w:val="24"/>
          <w:szCs w:val="24"/>
        </w:rPr>
        <w:t>附件二</w:t>
      </w:r>
      <w:bookmarkEnd w:id="92"/>
    </w:p>
    <w:p>
      <w:pPr>
        <w:pStyle w:val="5"/>
        <w:spacing w:before="0" w:after="0" w:line="560" w:lineRule="exact"/>
        <w:jc w:val="center"/>
        <w:rPr>
          <w:rFonts w:ascii="宋体" w:hAnsi="宋体" w:eastAsia="宋体" w:cs="宋体"/>
          <w:sz w:val="24"/>
          <w:szCs w:val="24"/>
        </w:rPr>
      </w:pPr>
      <w:bookmarkStart w:id="93" w:name="_Toc4686"/>
      <w:bookmarkStart w:id="94" w:name="_Toc17280"/>
      <w:r>
        <w:rPr>
          <w:rFonts w:hint="eastAsia" w:ascii="宋体" w:hAnsi="宋体" w:eastAsia="宋体" w:cs="宋体"/>
          <w:sz w:val="24"/>
          <w:szCs w:val="24"/>
        </w:rPr>
        <w:t>供应商基本信息</w:t>
      </w:r>
      <w:bookmarkEnd w:id="93"/>
      <w:bookmarkEnd w:id="94"/>
    </w:p>
    <w:p>
      <w:pPr>
        <w:spacing w:line="360" w:lineRule="auto"/>
        <w:jc w:val="center"/>
        <w:rPr>
          <w:sz w:val="24"/>
          <w:szCs w:val="24"/>
        </w:rPr>
      </w:pPr>
      <w:bookmarkStart w:id="95" w:name="_Toc18811"/>
      <w:r>
        <w:rPr>
          <w:rFonts w:hint="eastAsia"/>
          <w:sz w:val="24"/>
          <w:szCs w:val="24"/>
        </w:rPr>
        <w:t>（供应商营业执照、资质证书等相关企业证件）</w:t>
      </w:r>
    </w:p>
    <w:p>
      <w:pPr>
        <w:pStyle w:val="5"/>
        <w:spacing w:before="0" w:after="0" w:line="560" w:lineRule="exact"/>
        <w:rPr>
          <w:rFonts w:ascii="宋体" w:hAnsi="宋体" w:eastAsia="宋体" w:cs="宋体"/>
          <w:sz w:val="24"/>
          <w:szCs w:val="24"/>
        </w:rPr>
      </w:pPr>
      <w:r>
        <w:rPr>
          <w:rFonts w:hint="eastAsia" w:ascii="宋体" w:hAnsi="宋体" w:eastAsia="宋体" w:cs="宋体"/>
          <w:sz w:val="24"/>
          <w:szCs w:val="24"/>
        </w:rPr>
        <w:t>附件三</w:t>
      </w:r>
      <w:bookmarkEnd w:id="95"/>
    </w:p>
    <w:p>
      <w:pPr>
        <w:pStyle w:val="5"/>
        <w:spacing w:before="0" w:after="0" w:line="560" w:lineRule="exact"/>
        <w:jc w:val="center"/>
        <w:rPr>
          <w:rFonts w:ascii="宋体" w:hAnsi="宋体" w:eastAsia="宋体" w:cs="宋体"/>
          <w:sz w:val="24"/>
          <w:szCs w:val="24"/>
        </w:rPr>
      </w:pPr>
      <w:bookmarkStart w:id="96" w:name="_Toc10696"/>
      <w:bookmarkStart w:id="97" w:name="_Toc2697"/>
      <w:r>
        <w:rPr>
          <w:rFonts w:hint="eastAsia" w:ascii="宋体" w:hAnsi="宋体" w:eastAsia="宋体" w:cs="宋体"/>
          <w:sz w:val="24"/>
          <w:szCs w:val="24"/>
          <w:lang w:val="en-US" w:eastAsia="zh-CN"/>
        </w:rPr>
        <w:t>发包</w:t>
      </w:r>
      <w:r>
        <w:rPr>
          <w:rFonts w:hint="eastAsia" w:ascii="宋体" w:hAnsi="宋体" w:eastAsia="宋体" w:cs="宋体"/>
          <w:sz w:val="24"/>
          <w:szCs w:val="24"/>
        </w:rPr>
        <w:t>授权书</w:t>
      </w:r>
      <w:bookmarkEnd w:id="96"/>
      <w:bookmarkEnd w:id="97"/>
    </w:p>
    <w:p>
      <w:pPr>
        <w:rPr>
          <w:rFonts w:ascii="宋体" w:hAnsi="宋体"/>
          <w:sz w:val="24"/>
          <w:szCs w:val="24"/>
        </w:rPr>
      </w:pPr>
    </w:p>
    <w:p>
      <w:pPr>
        <w:spacing w:line="480" w:lineRule="auto"/>
        <w:jc w:val="left"/>
        <w:rPr>
          <w:rFonts w:hint="default"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u w:val="single"/>
          <w:lang w:eastAsia="zh-CN"/>
        </w:rPr>
        <w:t>发包人</w:t>
      </w:r>
      <w:r>
        <w:rPr>
          <w:rFonts w:hint="eastAsia" w:ascii="宋体" w:hAnsi="宋体"/>
          <w:sz w:val="24"/>
          <w:szCs w:val="24"/>
          <w:u w:val="single"/>
        </w:rPr>
        <w:t>、代理机构</w:t>
      </w:r>
      <w:r>
        <w:rPr>
          <w:rFonts w:hint="eastAsia" w:ascii="宋体" w:hAnsi="宋体"/>
          <w:sz w:val="24"/>
          <w:szCs w:val="24"/>
          <w:u w:val="single"/>
          <w:lang w:eastAsia="zh-CN"/>
        </w:rPr>
        <w:t>（</w:t>
      </w:r>
      <w:r>
        <w:rPr>
          <w:rFonts w:hint="eastAsia" w:ascii="宋体" w:hAnsi="宋体"/>
          <w:sz w:val="24"/>
          <w:szCs w:val="24"/>
          <w:u w:val="single"/>
          <w:lang w:val="en-US" w:eastAsia="zh-CN"/>
        </w:rPr>
        <w:t>名称）</w:t>
      </w:r>
    </w:p>
    <w:p>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w:t>
      </w:r>
      <w:r>
        <w:rPr>
          <w:rFonts w:hint="eastAsia" w:ascii="宋体" w:hAnsi="宋体"/>
          <w:sz w:val="24"/>
          <w:szCs w:val="24"/>
          <w:lang w:val="en-US" w:eastAsia="zh-CN"/>
        </w:rPr>
        <w:t>发包</w:t>
      </w:r>
      <w:r>
        <w:rPr>
          <w:rFonts w:hint="eastAsia" w:ascii="宋体" w:hAnsi="宋体"/>
          <w:sz w:val="24"/>
          <w:szCs w:val="24"/>
        </w:rPr>
        <w:t>活动的合法代理人，以我方名义全权处理与该项目</w:t>
      </w:r>
      <w:r>
        <w:rPr>
          <w:rFonts w:hint="eastAsia" w:ascii="宋体" w:hAnsi="宋体"/>
          <w:sz w:val="24"/>
          <w:szCs w:val="24"/>
          <w:lang w:val="en-US" w:eastAsia="zh-CN"/>
        </w:rPr>
        <w:t>发包</w:t>
      </w:r>
      <w:r>
        <w:rPr>
          <w:rFonts w:hint="eastAsia" w:ascii="宋体" w:hAnsi="宋体"/>
          <w:sz w:val="24"/>
          <w:szCs w:val="24"/>
        </w:rPr>
        <w:t>、签订合同以及合同执行有关的一切事务。</w:t>
      </w:r>
    </w:p>
    <w:p>
      <w:pPr>
        <w:spacing w:line="480" w:lineRule="auto"/>
        <w:ind w:firstLine="480" w:firstLineChars="200"/>
        <w:jc w:val="left"/>
        <w:rPr>
          <w:rFonts w:ascii="宋体" w:hAnsi="宋体"/>
          <w:sz w:val="24"/>
          <w:szCs w:val="24"/>
        </w:rPr>
      </w:pPr>
      <w:r>
        <w:rPr>
          <w:rFonts w:hint="eastAsia" w:ascii="宋体" w:hAnsi="宋体"/>
          <w:sz w:val="24"/>
          <w:szCs w:val="24"/>
        </w:rPr>
        <w:t>特此声明。</w:t>
      </w:r>
    </w:p>
    <w:p>
      <w:pPr>
        <w:spacing w:line="360" w:lineRule="auto"/>
        <w:jc w:val="left"/>
        <w:rPr>
          <w:rFonts w:ascii="宋体" w:hAnsi="宋体"/>
          <w:sz w:val="24"/>
          <w:szCs w:val="24"/>
        </w:rPr>
      </w:pPr>
    </w:p>
    <w:p>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ind w:firstLine="1084" w:firstLineChars="450"/>
        <w:jc w:val="left"/>
        <w:rPr>
          <w:rFonts w:ascii="宋体" w:hAnsi="宋体"/>
          <w:b/>
          <w:bCs/>
          <w:sz w:val="24"/>
          <w:szCs w:val="24"/>
        </w:rPr>
      </w:pPr>
    </w:p>
    <w:p>
      <w:pPr>
        <w:spacing w:line="360" w:lineRule="auto"/>
        <w:ind w:firstLine="1084" w:firstLineChars="450"/>
        <w:jc w:val="left"/>
        <w:rPr>
          <w:rFonts w:ascii="宋体" w:hAnsi="宋体"/>
          <w:sz w:val="24"/>
          <w:szCs w:val="24"/>
        </w:rPr>
      </w:pPr>
      <w:r>
        <w:rPr>
          <w:rFonts w:hint="eastAsia" w:ascii="宋体" w:hAnsi="宋体"/>
          <w:b/>
          <w:bCs/>
          <w:sz w:val="24"/>
          <w:szCs w:val="24"/>
        </w:rPr>
        <w:t>授权委托人：</w:t>
      </w:r>
      <w:r>
        <w:rPr>
          <w:rFonts w:hint="eastAsia" w:ascii="宋体" w:hAnsi="宋体"/>
          <w:sz w:val="24"/>
          <w:szCs w:val="24"/>
          <w:u w:val="single"/>
        </w:rPr>
        <w:t xml:space="preserve">                     </w:t>
      </w:r>
    </w:p>
    <w:p>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jc w:val="left"/>
        <w:rPr>
          <w:rFonts w:hint="eastAsia" w:ascii="宋体" w:hAnsi="宋体" w:eastAsia="宋体"/>
          <w:b/>
          <w:bCs/>
          <w:sz w:val="24"/>
          <w:szCs w:val="24"/>
          <w:lang w:eastAsia="zh-CN"/>
        </w:rPr>
      </w:pPr>
      <w:r>
        <w:rPr>
          <w:rFonts w:hint="eastAsia" w:ascii="宋体" w:hAnsi="宋体"/>
          <w:b/>
          <w:bCs/>
          <w:sz w:val="24"/>
          <w:szCs w:val="24"/>
        </w:rPr>
        <w:t>注：后附法定代表人及授权委托人身份证复印件/扫描件</w:t>
      </w:r>
      <w:r>
        <w:rPr>
          <w:rFonts w:hint="eastAsia" w:ascii="宋体" w:hAnsi="宋体"/>
          <w:b/>
          <w:bCs/>
          <w:sz w:val="24"/>
          <w:szCs w:val="24"/>
          <w:lang w:eastAsia="zh-CN"/>
        </w:rPr>
        <w:t>。</w:t>
      </w:r>
    </w:p>
    <w:p>
      <w:pPr>
        <w:wordWrap w:val="0"/>
        <w:spacing w:line="360" w:lineRule="auto"/>
        <w:jc w:val="right"/>
        <w:rPr>
          <w:rFonts w:ascii="宋体" w:hAnsi="宋体"/>
          <w:sz w:val="24"/>
          <w:szCs w:val="24"/>
        </w:rPr>
      </w:pPr>
      <w:r>
        <w:rPr>
          <w:rFonts w:hint="eastAsia" w:ascii="宋体" w:hAnsi="宋体"/>
          <w:sz w:val="24"/>
          <w:szCs w:val="24"/>
        </w:rPr>
        <w:t xml:space="preserve">                                                      </w:t>
      </w:r>
    </w:p>
    <w:p>
      <w:pPr>
        <w:tabs>
          <w:tab w:val="left" w:pos="630"/>
        </w:tabs>
        <w:spacing w:line="360" w:lineRule="auto"/>
        <w:ind w:firstLine="4245" w:firstLineChars="1762"/>
        <w:rPr>
          <w:rFonts w:hint="eastAsia" w:ascii="宋体" w:hAnsi="宋体"/>
          <w:b/>
          <w:bCs/>
          <w:sz w:val="24"/>
          <w:szCs w:val="24"/>
          <w:lang w:val="zh-CN"/>
        </w:rPr>
      </w:pPr>
      <w:r>
        <w:rPr>
          <w:rFonts w:hint="eastAsia" w:ascii="宋体" w:hAnsi="宋体"/>
          <w:b/>
          <w:bCs/>
          <w:sz w:val="24"/>
          <w:szCs w:val="24"/>
        </w:rPr>
        <w:t>供应商</w:t>
      </w:r>
      <w:r>
        <w:rPr>
          <w:rFonts w:hint="eastAsia" w:ascii="宋体" w:hAnsi="宋体"/>
          <w:b/>
          <w:bCs/>
          <w:sz w:val="24"/>
          <w:szCs w:val="24"/>
          <w:lang w:val="en-US" w:eastAsia="zh-CN"/>
        </w:rPr>
        <w:t>名称</w:t>
      </w:r>
      <w:r>
        <w:rPr>
          <w:rFonts w:hint="eastAsia" w:ascii="宋体" w:hAnsi="宋体"/>
          <w:b/>
          <w:bCs/>
          <w:sz w:val="24"/>
          <w:szCs w:val="24"/>
          <w:lang w:val="zh-CN"/>
        </w:rPr>
        <w:t>：（盖章）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pStyle w:val="13"/>
        <w:rPr>
          <w:rFonts w:ascii="宋体" w:hAnsi="宋体"/>
          <w:b/>
          <w:bCs/>
          <w:szCs w:val="24"/>
        </w:rPr>
      </w:pPr>
    </w:p>
    <w:p>
      <w:pPr>
        <w:pStyle w:val="5"/>
        <w:spacing w:before="0" w:after="0" w:line="560" w:lineRule="exact"/>
        <w:rPr>
          <w:rFonts w:ascii="宋体" w:hAnsi="宋体" w:eastAsia="宋体" w:cs="宋体"/>
          <w:sz w:val="24"/>
          <w:szCs w:val="24"/>
        </w:rPr>
      </w:pPr>
      <w:bookmarkStart w:id="98" w:name="_Toc22863"/>
      <w:r>
        <w:rPr>
          <w:rFonts w:hint="eastAsia" w:ascii="宋体" w:hAnsi="宋体" w:eastAsia="宋体" w:cs="宋体"/>
          <w:sz w:val="24"/>
          <w:szCs w:val="24"/>
        </w:rPr>
        <w:t>附件四</w:t>
      </w:r>
      <w:bookmarkEnd w:id="98"/>
    </w:p>
    <w:p>
      <w:pPr>
        <w:pStyle w:val="5"/>
        <w:spacing w:before="0" w:after="0" w:line="560" w:lineRule="exact"/>
        <w:jc w:val="center"/>
        <w:rPr>
          <w:rFonts w:ascii="宋体" w:hAnsi="宋体" w:eastAsia="宋体" w:cs="宋体"/>
          <w:sz w:val="24"/>
          <w:szCs w:val="24"/>
        </w:rPr>
      </w:pPr>
      <w:bookmarkStart w:id="99" w:name="_Toc9758"/>
      <w:bookmarkStart w:id="100" w:name="_Toc417045478"/>
      <w:r>
        <w:rPr>
          <w:rFonts w:hint="eastAsia" w:ascii="宋体" w:hAnsi="宋体" w:eastAsia="宋体" w:cs="宋体"/>
          <w:sz w:val="24"/>
          <w:szCs w:val="24"/>
          <w:lang w:val="en-US" w:eastAsia="zh-CN"/>
        </w:rPr>
        <w:t>发包</w:t>
      </w:r>
      <w:r>
        <w:rPr>
          <w:rFonts w:hint="eastAsia" w:ascii="宋体" w:hAnsi="宋体" w:eastAsia="宋体" w:cs="宋体"/>
          <w:sz w:val="24"/>
          <w:szCs w:val="24"/>
        </w:rPr>
        <w:t>响应函</w:t>
      </w:r>
      <w:bookmarkEnd w:id="99"/>
    </w:p>
    <w:p>
      <w:pPr>
        <w:spacing w:line="360" w:lineRule="auto"/>
        <w:rPr>
          <w:rFonts w:hint="default"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eastAsia="zh-CN"/>
        </w:rPr>
        <w:t>：</w:t>
      </w:r>
      <w:r>
        <w:rPr>
          <w:rFonts w:hint="eastAsia" w:ascii="宋体" w:hAnsi="宋体"/>
          <w:sz w:val="24"/>
          <w:szCs w:val="24"/>
          <w:u w:val="single"/>
          <w:lang w:eastAsia="zh-CN"/>
        </w:rPr>
        <w:t>发包人</w:t>
      </w:r>
      <w:r>
        <w:rPr>
          <w:rFonts w:hint="eastAsia" w:ascii="宋体" w:hAnsi="宋体"/>
          <w:sz w:val="24"/>
          <w:szCs w:val="24"/>
          <w:u w:val="single"/>
        </w:rPr>
        <w:t>、代理机构</w:t>
      </w:r>
      <w:r>
        <w:rPr>
          <w:rFonts w:hint="eastAsia" w:ascii="宋体" w:hAnsi="宋体"/>
          <w:sz w:val="24"/>
          <w:szCs w:val="24"/>
          <w:u w:val="single"/>
          <w:lang w:eastAsia="zh-CN"/>
        </w:rPr>
        <w:t>（</w:t>
      </w:r>
      <w:r>
        <w:rPr>
          <w:rFonts w:hint="eastAsia" w:ascii="宋体" w:hAnsi="宋体"/>
          <w:sz w:val="24"/>
          <w:szCs w:val="24"/>
          <w:u w:val="single"/>
          <w:lang w:val="en-US" w:eastAsia="zh-CN"/>
        </w:rPr>
        <w:t>名称）</w:t>
      </w:r>
    </w:p>
    <w:p>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w:t>
      </w:r>
      <w:r>
        <w:rPr>
          <w:rFonts w:hint="eastAsia" w:ascii="宋体" w:hAnsi="宋体" w:eastAsia="宋体" w:cs="宋体"/>
          <w:sz w:val="24"/>
          <w:szCs w:val="24"/>
          <w:lang w:val="en-US" w:eastAsia="zh-CN"/>
        </w:rPr>
        <w:t>发包</w:t>
      </w:r>
      <w:r>
        <w:rPr>
          <w:rFonts w:hint="eastAsia" w:ascii="宋体" w:hAnsi="宋体"/>
          <w:sz w:val="24"/>
          <w:szCs w:val="24"/>
        </w:rPr>
        <w:t>公告的内容，我方决定参加贵方组织的“</w:t>
      </w:r>
      <w:r>
        <w:rPr>
          <w:rFonts w:hint="eastAsia" w:ascii="宋体" w:hAnsi="宋体"/>
          <w:sz w:val="24"/>
          <w:szCs w:val="24"/>
          <w:u w:val="single"/>
        </w:rPr>
        <w:t xml:space="preserve">                 </w:t>
      </w:r>
      <w:r>
        <w:rPr>
          <w:rFonts w:hint="eastAsia" w:ascii="宋体" w:hAnsi="宋体"/>
          <w:sz w:val="24"/>
          <w:szCs w:val="24"/>
        </w:rPr>
        <w:t>”项目的</w:t>
      </w:r>
      <w:r>
        <w:rPr>
          <w:rFonts w:hint="eastAsia" w:ascii="宋体" w:hAnsi="宋体" w:eastAsia="宋体" w:cs="宋体"/>
          <w:sz w:val="24"/>
          <w:szCs w:val="24"/>
          <w:lang w:val="en-US" w:eastAsia="zh-CN"/>
        </w:rPr>
        <w:t>发包活动</w:t>
      </w:r>
      <w:r>
        <w:rPr>
          <w:rFonts w:hint="eastAsia" w:ascii="宋体" w:hAnsi="宋体"/>
          <w:sz w:val="24"/>
          <w:szCs w:val="24"/>
        </w:rPr>
        <w:t>。我方授权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（供应商的名称）全权处理本项目</w:t>
      </w:r>
      <w:r>
        <w:rPr>
          <w:rFonts w:hint="eastAsia" w:ascii="宋体" w:hAnsi="宋体" w:eastAsia="宋体" w:cs="宋体"/>
          <w:sz w:val="24"/>
          <w:szCs w:val="24"/>
          <w:lang w:val="en-US" w:eastAsia="zh-CN"/>
        </w:rPr>
        <w:t>发包</w:t>
      </w:r>
      <w:r>
        <w:rPr>
          <w:rFonts w:hint="eastAsia" w:ascii="宋体" w:hAnsi="宋体"/>
          <w:sz w:val="24"/>
          <w:szCs w:val="24"/>
        </w:rPr>
        <w:t>的有关事宜。</w:t>
      </w:r>
    </w:p>
    <w:p>
      <w:pPr>
        <w:spacing w:line="360" w:lineRule="auto"/>
        <w:ind w:firstLine="480" w:firstLineChars="200"/>
        <w:rPr>
          <w:rFonts w:ascii="宋体" w:hAnsi="宋体"/>
          <w:sz w:val="24"/>
          <w:szCs w:val="24"/>
        </w:rPr>
      </w:pPr>
      <w:r>
        <w:rPr>
          <w:rFonts w:hint="eastAsia" w:ascii="宋体" w:hAnsi="宋体"/>
          <w:sz w:val="24"/>
          <w:szCs w:val="24"/>
        </w:rPr>
        <w:t>2、我方愿意按照</w:t>
      </w:r>
      <w:r>
        <w:rPr>
          <w:rFonts w:hint="eastAsia" w:ascii="宋体" w:hAnsi="宋体"/>
          <w:sz w:val="24"/>
          <w:szCs w:val="24"/>
          <w:lang w:val="en-US" w:eastAsia="zh-CN"/>
        </w:rPr>
        <w:t>发包文件</w:t>
      </w:r>
      <w:r>
        <w:rPr>
          <w:rFonts w:hint="eastAsia" w:ascii="宋体" w:hAnsi="宋体"/>
          <w:sz w:val="24"/>
          <w:szCs w:val="24"/>
        </w:rPr>
        <w:t>规定的各项要求，向</w:t>
      </w:r>
      <w:r>
        <w:rPr>
          <w:rFonts w:hint="eastAsia" w:ascii="宋体" w:hAnsi="宋体"/>
          <w:sz w:val="24"/>
          <w:szCs w:val="24"/>
          <w:lang w:eastAsia="zh-CN"/>
        </w:rPr>
        <w:t>发包人</w:t>
      </w:r>
      <w:r>
        <w:rPr>
          <w:rFonts w:hint="eastAsia" w:ascii="宋体" w:hAnsi="宋体"/>
          <w:sz w:val="24"/>
          <w:szCs w:val="24"/>
        </w:rPr>
        <w:t>提供所需的货物服务。</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3、一旦我方</w:t>
      </w:r>
      <w:r>
        <w:rPr>
          <w:rFonts w:hint="eastAsia" w:ascii="宋体" w:hAnsi="宋体"/>
          <w:sz w:val="24"/>
          <w:szCs w:val="24"/>
          <w:lang w:val="en-US" w:eastAsia="zh-CN"/>
        </w:rPr>
        <w:t>成交</w:t>
      </w:r>
      <w:r>
        <w:rPr>
          <w:rFonts w:hint="eastAsia" w:ascii="宋体" w:hAnsi="宋体"/>
          <w:sz w:val="24"/>
          <w:szCs w:val="24"/>
        </w:rPr>
        <w:t>，我方将严格履行合同规定的责任和义务，保证于</w:t>
      </w:r>
      <w:r>
        <w:rPr>
          <w:rFonts w:hint="eastAsia" w:ascii="宋体" w:hAnsi="宋体"/>
          <w:sz w:val="24"/>
          <w:szCs w:val="24"/>
          <w:lang w:eastAsia="zh-CN"/>
        </w:rPr>
        <w:t>发包人</w:t>
      </w:r>
      <w:r>
        <w:rPr>
          <w:rFonts w:hint="eastAsia" w:ascii="宋体" w:hAnsi="宋体"/>
          <w:sz w:val="24"/>
          <w:szCs w:val="24"/>
          <w:lang w:val="en-US" w:eastAsia="zh-CN"/>
        </w:rPr>
        <w:t>工期间的</w:t>
      </w:r>
      <w:r>
        <w:rPr>
          <w:rFonts w:hint="eastAsia" w:ascii="宋体" w:hAnsi="宋体"/>
          <w:sz w:val="24"/>
          <w:szCs w:val="24"/>
        </w:rPr>
        <w:t>要求</w:t>
      </w:r>
      <w:r>
        <w:rPr>
          <w:rFonts w:hint="eastAsia" w:ascii="宋体" w:hAnsi="宋体"/>
          <w:sz w:val="24"/>
          <w:szCs w:val="24"/>
          <w:lang w:eastAsia="zh-CN"/>
        </w:rPr>
        <w:t>。</w:t>
      </w:r>
    </w:p>
    <w:p>
      <w:pPr>
        <w:spacing w:line="360" w:lineRule="auto"/>
        <w:ind w:firstLine="480" w:firstLineChars="200"/>
        <w:rPr>
          <w:rFonts w:ascii="宋体" w:hAnsi="宋体"/>
          <w:sz w:val="24"/>
          <w:szCs w:val="24"/>
        </w:rPr>
      </w:pPr>
      <w:r>
        <w:rPr>
          <w:rFonts w:hint="eastAsia" w:ascii="宋体" w:hAnsi="宋体"/>
          <w:sz w:val="24"/>
          <w:szCs w:val="24"/>
        </w:rPr>
        <w:t>4、如我公司成交，我公司承诺愿意按</w:t>
      </w:r>
      <w:r>
        <w:rPr>
          <w:rFonts w:hint="eastAsia" w:ascii="宋体" w:hAnsi="宋体"/>
          <w:sz w:val="24"/>
          <w:szCs w:val="24"/>
          <w:lang w:eastAsia="zh-CN"/>
        </w:rPr>
        <w:t>发包文件</w:t>
      </w:r>
      <w:r>
        <w:rPr>
          <w:rFonts w:hint="eastAsia" w:ascii="宋体" w:hAnsi="宋体"/>
          <w:sz w:val="24"/>
          <w:szCs w:val="24"/>
        </w:rPr>
        <w:t>规定缴纳履约保证金。</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5、我方愿意提供贵方可能另外要求的、与</w:t>
      </w:r>
      <w:r>
        <w:rPr>
          <w:rFonts w:hint="eastAsia" w:ascii="宋体" w:hAnsi="宋体" w:eastAsia="宋体" w:cs="宋体"/>
          <w:sz w:val="24"/>
          <w:szCs w:val="24"/>
          <w:lang w:val="en-US" w:eastAsia="zh-CN"/>
        </w:rPr>
        <w:t>发包</w:t>
      </w:r>
      <w:r>
        <w:rPr>
          <w:rFonts w:hint="eastAsia" w:ascii="宋体" w:hAnsi="宋体"/>
          <w:sz w:val="24"/>
          <w:szCs w:val="24"/>
        </w:rPr>
        <w:t>有关的文件资料，并保证我方已提供和将要提供的文件是真实的、准确的。</w:t>
      </w:r>
    </w:p>
    <w:p>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6、我方完全理解贵方不一定将合同授予最</w:t>
      </w:r>
      <w:r>
        <w:rPr>
          <w:rFonts w:hint="eastAsia" w:ascii="宋体" w:hAnsi="宋体"/>
          <w:sz w:val="24"/>
          <w:szCs w:val="24"/>
          <w:lang w:val="en-US" w:eastAsia="zh-CN"/>
        </w:rPr>
        <w:t>低</w:t>
      </w:r>
      <w:r>
        <w:rPr>
          <w:rFonts w:hint="eastAsia" w:ascii="宋体" w:hAnsi="宋体"/>
          <w:sz w:val="24"/>
          <w:szCs w:val="24"/>
        </w:rPr>
        <w:t>报价的供应商。</w:t>
      </w:r>
    </w:p>
    <w:p>
      <w:pPr>
        <w:tabs>
          <w:tab w:val="left" w:pos="0"/>
          <w:tab w:val="left" w:pos="840"/>
        </w:tabs>
        <w:spacing w:line="360" w:lineRule="auto"/>
        <w:jc w:val="left"/>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630"/>
        </w:tabs>
        <w:spacing w:line="360" w:lineRule="auto"/>
        <w:ind w:firstLine="4245" w:firstLineChars="1762"/>
        <w:rPr>
          <w:rFonts w:hint="eastAsia" w:ascii="宋体" w:hAnsi="宋体"/>
          <w:b/>
          <w:bCs/>
          <w:sz w:val="24"/>
          <w:szCs w:val="24"/>
          <w:lang w:val="zh-CN"/>
        </w:rPr>
      </w:pPr>
      <w:r>
        <w:rPr>
          <w:rFonts w:hint="eastAsia" w:ascii="宋体" w:hAnsi="宋体"/>
          <w:b/>
          <w:bCs/>
          <w:sz w:val="24"/>
          <w:szCs w:val="24"/>
        </w:rPr>
        <w:t>供应商</w:t>
      </w:r>
      <w:r>
        <w:rPr>
          <w:rFonts w:hint="eastAsia" w:ascii="宋体" w:hAnsi="宋体"/>
          <w:b/>
          <w:bCs/>
          <w:sz w:val="24"/>
          <w:szCs w:val="24"/>
          <w:lang w:val="en-US" w:eastAsia="zh-CN"/>
        </w:rPr>
        <w:t>名称</w:t>
      </w:r>
      <w:r>
        <w:rPr>
          <w:rFonts w:hint="eastAsia" w:ascii="宋体" w:hAnsi="宋体"/>
          <w:b/>
          <w:bCs/>
          <w:sz w:val="24"/>
          <w:szCs w:val="24"/>
          <w:lang w:val="zh-CN"/>
        </w:rPr>
        <w:t>：（盖章）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pStyle w:val="6"/>
        <w:rPr>
          <w:sz w:val="24"/>
          <w:szCs w:val="24"/>
          <w:lang w:val="en-US"/>
        </w:rPr>
      </w:pPr>
    </w:p>
    <w:p/>
    <w:p/>
    <w:p>
      <w:pPr>
        <w:pStyle w:val="5"/>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5"/>
        <w:spacing w:before="0" w:after="0" w:line="560" w:lineRule="exact"/>
        <w:rPr>
          <w:rFonts w:ascii="宋体" w:hAnsi="宋体" w:eastAsia="宋体" w:cs="宋体"/>
          <w:sz w:val="24"/>
          <w:szCs w:val="24"/>
        </w:rPr>
      </w:pPr>
      <w:bookmarkStart w:id="101" w:name="_Toc1914"/>
      <w:r>
        <w:rPr>
          <w:rFonts w:hint="eastAsia" w:ascii="宋体" w:hAnsi="宋体" w:eastAsia="宋体" w:cs="宋体"/>
          <w:sz w:val="24"/>
          <w:szCs w:val="24"/>
        </w:rPr>
        <w:t>附件</w:t>
      </w:r>
      <w:bookmarkEnd w:id="100"/>
      <w:r>
        <w:rPr>
          <w:rFonts w:hint="eastAsia" w:ascii="宋体" w:hAnsi="宋体" w:eastAsia="宋体" w:cs="宋体"/>
          <w:sz w:val="24"/>
          <w:szCs w:val="24"/>
        </w:rPr>
        <w:t>五</w:t>
      </w:r>
      <w:bookmarkEnd w:id="101"/>
    </w:p>
    <w:p>
      <w:pPr>
        <w:pStyle w:val="13"/>
        <w:ind w:firstLine="2891" w:firstLineChars="1200"/>
        <w:rPr>
          <w:rFonts w:ascii="宋体" w:hAnsi="宋体" w:cs="宋体"/>
          <w:b/>
          <w:szCs w:val="24"/>
          <w:lang w:val="zh-CN"/>
        </w:rPr>
      </w:pPr>
      <w:bookmarkStart w:id="102" w:name="_Toc363199274"/>
      <w:r>
        <w:rPr>
          <w:rFonts w:hint="eastAsia" w:ascii="宋体" w:hAnsi="宋体" w:cs="宋体"/>
          <w:b/>
          <w:szCs w:val="24"/>
          <w:lang w:val="zh-CN"/>
        </w:rPr>
        <w:t>无重大违法记录声明函</w:t>
      </w:r>
    </w:p>
    <w:p>
      <w:pPr>
        <w:pStyle w:val="13"/>
        <w:ind w:firstLine="480" w:firstLineChars="200"/>
        <w:rPr>
          <w:rFonts w:ascii="宋体" w:hAnsi="宋体"/>
          <w:szCs w:val="24"/>
        </w:rPr>
      </w:pPr>
      <w:bookmarkStart w:id="103" w:name="_Hlk77793969"/>
      <w:r>
        <w:rPr>
          <w:rFonts w:hint="eastAsia" w:ascii="宋体" w:hAnsi="宋体"/>
          <w:szCs w:val="24"/>
        </w:rPr>
        <w:t>本公司郑重声明，参加本次</w:t>
      </w:r>
      <w:r>
        <w:rPr>
          <w:rFonts w:hint="eastAsia" w:ascii="宋体" w:hAnsi="宋体" w:eastAsia="宋体" w:cs="宋体"/>
          <w:sz w:val="24"/>
          <w:szCs w:val="24"/>
          <w:lang w:val="en-US" w:eastAsia="zh-CN"/>
        </w:rPr>
        <w:t>发包</w:t>
      </w:r>
      <w:r>
        <w:rPr>
          <w:rFonts w:hint="eastAsia" w:ascii="宋体" w:hAnsi="宋体"/>
          <w:szCs w:val="24"/>
        </w:rPr>
        <w:t>活动前三年内，本公司在经营活动中没有重大违法记录即没有因违法经营受到刑事处罚或者责令停产停业、吊销许可证或者执照、较大数额罚款等行政处罚。本公司未被监管部门限制参加</w:t>
      </w:r>
      <w:r>
        <w:rPr>
          <w:rFonts w:hint="eastAsia" w:ascii="宋体" w:hAnsi="宋体"/>
          <w:szCs w:val="24"/>
          <w:lang w:val="en-US" w:eastAsia="zh-CN"/>
        </w:rPr>
        <w:t>发包</w:t>
      </w:r>
      <w:r>
        <w:rPr>
          <w:rFonts w:hint="eastAsia" w:ascii="宋体" w:hAnsi="宋体"/>
          <w:szCs w:val="24"/>
        </w:rPr>
        <w:t>活动或曾被监管部门限制参加</w:t>
      </w:r>
      <w:r>
        <w:rPr>
          <w:rFonts w:hint="eastAsia" w:ascii="宋体" w:hAnsi="宋体"/>
          <w:szCs w:val="24"/>
          <w:lang w:val="en-US" w:eastAsia="zh-CN"/>
        </w:rPr>
        <w:t>发包</w:t>
      </w:r>
      <w:r>
        <w:rPr>
          <w:rFonts w:hint="eastAsia" w:ascii="宋体" w:hAnsi="宋体"/>
          <w:szCs w:val="24"/>
        </w:rPr>
        <w:t>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tabs>
          <w:tab w:val="left" w:pos="630"/>
        </w:tabs>
        <w:spacing w:line="360" w:lineRule="auto"/>
        <w:ind w:firstLine="5450" w:firstLineChars="2262"/>
        <w:rPr>
          <w:rFonts w:hint="eastAsia" w:ascii="宋体" w:hAnsi="宋体"/>
          <w:b/>
          <w:bCs/>
          <w:sz w:val="24"/>
          <w:szCs w:val="24"/>
          <w:lang w:val="zh-CN"/>
        </w:rPr>
      </w:pPr>
      <w:r>
        <w:rPr>
          <w:rFonts w:hint="eastAsia" w:ascii="宋体" w:hAnsi="宋体"/>
          <w:b/>
          <w:bCs/>
          <w:sz w:val="24"/>
          <w:szCs w:val="24"/>
        </w:rPr>
        <w:t>供应商</w:t>
      </w:r>
      <w:r>
        <w:rPr>
          <w:rFonts w:hint="eastAsia" w:ascii="宋体" w:hAnsi="宋体"/>
          <w:b/>
          <w:bCs/>
          <w:sz w:val="24"/>
          <w:szCs w:val="24"/>
          <w:lang w:val="en-US" w:eastAsia="zh-CN"/>
        </w:rPr>
        <w:t>名称</w:t>
      </w:r>
      <w:r>
        <w:rPr>
          <w:rFonts w:hint="eastAsia" w:ascii="宋体" w:hAnsi="宋体"/>
          <w:b/>
          <w:bCs/>
          <w:sz w:val="24"/>
          <w:szCs w:val="24"/>
          <w:lang w:val="zh-CN"/>
        </w:rPr>
        <w:t>：（盖章）</w:t>
      </w:r>
    </w:p>
    <w:p>
      <w:pPr>
        <w:tabs>
          <w:tab w:val="left" w:pos="630"/>
        </w:tabs>
        <w:spacing w:line="360" w:lineRule="auto"/>
        <w:ind w:firstLine="5450" w:firstLineChars="2262"/>
        <w:rPr>
          <w:rFonts w:ascii="宋体" w:hAnsi="宋体"/>
          <w:b/>
          <w:bCs/>
          <w:sz w:val="24"/>
          <w:szCs w:val="24"/>
          <w:lang w:val="zh-CN"/>
        </w:rPr>
      </w:pPr>
      <w:r>
        <w:rPr>
          <w:rFonts w:hint="eastAsia" w:ascii="宋体" w:hAnsi="宋体"/>
          <w:b/>
          <w:bCs/>
          <w:sz w:val="24"/>
          <w:szCs w:val="24"/>
        </w:rPr>
        <w:t>日期：</w:t>
      </w:r>
    </w:p>
    <w:bookmarkEnd w:id="103"/>
    <w:p>
      <w:pPr>
        <w:pStyle w:val="13"/>
        <w:ind w:firstLine="210"/>
      </w:pPr>
    </w:p>
    <w:p>
      <w:pPr>
        <w:pStyle w:val="13"/>
        <w:ind w:firstLine="210"/>
      </w:pPr>
    </w:p>
    <w:p>
      <w:pPr>
        <w:tabs>
          <w:tab w:val="left" w:pos="630"/>
        </w:tabs>
        <w:spacing w:after="156" w:afterLines="50" w:line="360" w:lineRule="auto"/>
        <w:ind w:firstLine="3187"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104"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sz w:val="24"/>
          <w:szCs w:val="24"/>
        </w:rPr>
        <w:t>2、</w:t>
      </w:r>
      <w:r>
        <w:rPr>
          <w:rFonts w:hint="eastAsia" w:ascii="宋体" w:hAnsi="宋体"/>
          <w:sz w:val="24"/>
          <w:szCs w:val="24"/>
        </w:rPr>
        <w:t>公司被市场监督管理部门列入企业经营异常名录；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4、公司被监管部门列入严重违法失信行为记录名单。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tabs>
          <w:tab w:val="left" w:pos="630"/>
        </w:tabs>
        <w:spacing w:line="360" w:lineRule="auto"/>
        <w:ind w:firstLine="5450" w:firstLineChars="2262"/>
        <w:rPr>
          <w:rFonts w:hint="eastAsia" w:ascii="宋体" w:hAnsi="宋体"/>
          <w:b/>
          <w:bCs/>
          <w:sz w:val="24"/>
          <w:szCs w:val="24"/>
          <w:lang w:val="zh-CN"/>
        </w:rPr>
      </w:pPr>
      <w:r>
        <w:rPr>
          <w:rFonts w:hint="eastAsia" w:ascii="宋体" w:hAnsi="宋体"/>
          <w:b/>
          <w:bCs/>
          <w:sz w:val="24"/>
          <w:szCs w:val="24"/>
        </w:rPr>
        <w:t>供应商</w:t>
      </w:r>
      <w:r>
        <w:rPr>
          <w:rFonts w:hint="eastAsia" w:ascii="宋体" w:hAnsi="宋体"/>
          <w:b/>
          <w:bCs/>
          <w:sz w:val="24"/>
          <w:szCs w:val="24"/>
          <w:lang w:val="en-US" w:eastAsia="zh-CN"/>
        </w:rPr>
        <w:t>名称</w:t>
      </w:r>
      <w:r>
        <w:rPr>
          <w:rFonts w:hint="eastAsia" w:ascii="宋体" w:hAnsi="宋体"/>
          <w:b/>
          <w:bCs/>
          <w:sz w:val="24"/>
          <w:szCs w:val="24"/>
          <w:lang w:val="zh-CN"/>
        </w:rPr>
        <w:t>：（盖章）</w:t>
      </w:r>
    </w:p>
    <w:p>
      <w:pPr>
        <w:tabs>
          <w:tab w:val="left" w:pos="630"/>
        </w:tabs>
        <w:spacing w:line="360" w:lineRule="auto"/>
        <w:ind w:firstLine="5450" w:firstLineChars="2262"/>
        <w:rPr>
          <w:rFonts w:ascii="宋体" w:hAnsi="宋体"/>
          <w:b/>
          <w:bCs/>
          <w:sz w:val="24"/>
          <w:szCs w:val="24"/>
          <w:u w:val="single"/>
        </w:rPr>
      </w:pPr>
      <w:r>
        <w:rPr>
          <w:rFonts w:hint="eastAsia" w:ascii="宋体" w:hAnsi="宋体"/>
          <w:b/>
          <w:bCs/>
          <w:sz w:val="24"/>
          <w:szCs w:val="24"/>
        </w:rPr>
        <w:t>日期：</w:t>
      </w:r>
    </w:p>
    <w:bookmarkEnd w:id="104"/>
    <w:p>
      <w:pPr>
        <w:pStyle w:val="5"/>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5"/>
        <w:spacing w:before="0" w:after="0" w:line="560" w:lineRule="exact"/>
        <w:rPr>
          <w:rFonts w:hint="eastAsia" w:ascii="宋体" w:hAnsi="宋体" w:eastAsia="宋体" w:cs="宋体"/>
          <w:sz w:val="24"/>
          <w:szCs w:val="24"/>
          <w:lang w:eastAsia="zh-CN"/>
        </w:rPr>
      </w:pPr>
      <w:bookmarkStart w:id="105" w:name="_Toc4299"/>
      <w:r>
        <w:rPr>
          <w:rFonts w:hint="eastAsia" w:ascii="宋体" w:hAnsi="宋体" w:eastAsia="宋体" w:cs="宋体"/>
          <w:sz w:val="24"/>
          <w:szCs w:val="24"/>
          <w:lang w:val="en-US" w:eastAsia="zh-CN"/>
        </w:rPr>
        <w:t xml:space="preserve">附件六  </w:t>
      </w:r>
      <w:bookmarkEnd w:id="102"/>
      <w:bookmarkEnd w:id="105"/>
    </w:p>
    <w:p>
      <w:pPr>
        <w:pStyle w:val="5"/>
        <w:spacing w:before="0" w:after="0" w:line="560" w:lineRule="exact"/>
        <w:jc w:val="center"/>
        <w:rPr>
          <w:rFonts w:ascii="宋体" w:hAnsi="宋体" w:eastAsia="宋体" w:cs="宋体"/>
          <w:sz w:val="24"/>
          <w:szCs w:val="24"/>
          <w:lang w:val="zh-CN"/>
        </w:rPr>
      </w:pPr>
      <w:bookmarkStart w:id="106" w:name="_Toc12738"/>
      <w:bookmarkStart w:id="107" w:name="_Toc25238"/>
      <w:r>
        <w:rPr>
          <w:rFonts w:hint="eastAsia" w:ascii="宋体" w:hAnsi="宋体" w:eastAsia="宋体" w:cs="宋体"/>
          <w:sz w:val="24"/>
          <w:szCs w:val="24"/>
          <w:lang w:val="zh-CN"/>
        </w:rPr>
        <w:t>响应情况表</w:t>
      </w:r>
      <w:bookmarkEnd w:id="106"/>
      <w:bookmarkEnd w:id="107"/>
    </w:p>
    <w:p>
      <w:pPr>
        <w:jc w:val="center"/>
        <w:rPr>
          <w:bCs/>
          <w:sz w:val="24"/>
          <w:szCs w:val="24"/>
          <w:lang w:val="zh-CN"/>
        </w:rPr>
      </w:pPr>
    </w:p>
    <w:tbl>
      <w:tblPr>
        <w:tblStyle w:val="14"/>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781"/>
        <w:gridCol w:w="2209"/>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pStyle w:val="9"/>
              <w:jc w:val="center"/>
              <w:rPr>
                <w:rFonts w:hint="eastAsia" w:hAnsi="宋体"/>
                <w:b/>
                <w:sz w:val="24"/>
              </w:rPr>
            </w:pPr>
            <w:bookmarkStart w:id="108" w:name="_Toc471299110"/>
            <w:r>
              <w:rPr>
                <w:rFonts w:hint="eastAsia" w:hAnsi="宋体"/>
                <w:b/>
                <w:sz w:val="24"/>
              </w:rPr>
              <w:t>序号</w:t>
            </w:r>
          </w:p>
        </w:tc>
        <w:tc>
          <w:tcPr>
            <w:tcW w:w="1781" w:type="dxa"/>
            <w:noWrap w:val="0"/>
            <w:vAlign w:val="center"/>
          </w:tcPr>
          <w:p>
            <w:pPr>
              <w:pStyle w:val="9"/>
              <w:jc w:val="center"/>
              <w:rPr>
                <w:rFonts w:hint="eastAsia" w:hAnsi="宋体"/>
                <w:b/>
                <w:sz w:val="24"/>
              </w:rPr>
            </w:pPr>
            <w:r>
              <w:rPr>
                <w:rFonts w:hint="eastAsia" w:hAnsi="宋体"/>
                <w:b/>
                <w:sz w:val="24"/>
              </w:rPr>
              <w:t>内容</w:t>
            </w:r>
          </w:p>
        </w:tc>
        <w:tc>
          <w:tcPr>
            <w:tcW w:w="2209" w:type="dxa"/>
            <w:noWrap w:val="0"/>
            <w:vAlign w:val="center"/>
          </w:tcPr>
          <w:p>
            <w:pPr>
              <w:pStyle w:val="9"/>
              <w:jc w:val="center"/>
              <w:rPr>
                <w:rFonts w:hint="eastAsia" w:hAnsi="宋体"/>
                <w:b/>
                <w:sz w:val="24"/>
              </w:rPr>
            </w:pPr>
            <w:r>
              <w:rPr>
                <w:rFonts w:hint="eastAsia" w:hAnsi="宋体"/>
                <w:b/>
                <w:sz w:val="24"/>
              </w:rPr>
              <w:t>招标要求</w:t>
            </w:r>
          </w:p>
        </w:tc>
        <w:tc>
          <w:tcPr>
            <w:tcW w:w="2310" w:type="dxa"/>
            <w:noWrap w:val="0"/>
            <w:vAlign w:val="center"/>
          </w:tcPr>
          <w:p>
            <w:pPr>
              <w:pStyle w:val="9"/>
              <w:jc w:val="center"/>
              <w:rPr>
                <w:rFonts w:hint="eastAsia" w:hAnsi="宋体"/>
                <w:b/>
                <w:sz w:val="24"/>
              </w:rPr>
            </w:pPr>
            <w:r>
              <w:rPr>
                <w:rFonts w:hint="eastAsia" w:hAnsi="宋体"/>
                <w:b/>
                <w:sz w:val="24"/>
              </w:rPr>
              <w:t>投标承诺</w:t>
            </w:r>
          </w:p>
        </w:tc>
        <w:tc>
          <w:tcPr>
            <w:tcW w:w="1890" w:type="dxa"/>
            <w:noWrap w:val="0"/>
            <w:vAlign w:val="center"/>
          </w:tcPr>
          <w:p>
            <w:pPr>
              <w:pStyle w:val="9"/>
              <w:jc w:val="center"/>
              <w:rPr>
                <w:rFonts w:hint="eastAsia" w:hAnsi="宋体"/>
                <w:b/>
                <w:sz w:val="24"/>
              </w:rPr>
            </w:pPr>
            <w:r>
              <w:rPr>
                <w:rFonts w:hint="eastAsia"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jc w:val="center"/>
              <w:rPr>
                <w:rFonts w:hint="eastAsia" w:ascii="宋体" w:hAnsi="宋体" w:eastAsia="宋体"/>
                <w:sz w:val="24"/>
                <w:lang w:eastAsia="zh-CN"/>
              </w:rPr>
            </w:pPr>
            <w:r>
              <w:rPr>
                <w:rFonts w:hint="eastAsia" w:ascii="宋体" w:hAnsi="宋体"/>
                <w:sz w:val="24"/>
                <w:lang w:val="en-US" w:eastAsia="zh-CN"/>
              </w:rPr>
              <w:t>1</w:t>
            </w:r>
          </w:p>
        </w:tc>
        <w:tc>
          <w:tcPr>
            <w:tcW w:w="1781" w:type="dxa"/>
            <w:noWrap w:val="0"/>
            <w:vAlign w:val="center"/>
          </w:tcPr>
          <w:p>
            <w:pPr>
              <w:jc w:val="center"/>
              <w:rPr>
                <w:rFonts w:hint="eastAsia" w:ascii="宋体" w:hAnsi="宋体"/>
                <w:sz w:val="24"/>
                <w:szCs w:val="24"/>
              </w:rPr>
            </w:pPr>
            <w:r>
              <w:rPr>
                <w:rFonts w:hint="eastAsia" w:ascii="宋体" w:hAnsi="宋体"/>
                <w:sz w:val="24"/>
                <w:lang w:eastAsia="zh-CN"/>
              </w:rPr>
              <w:t>工期</w:t>
            </w:r>
            <w:r>
              <w:rPr>
                <w:rFonts w:hint="eastAsia" w:ascii="宋体" w:hAnsi="宋体"/>
                <w:sz w:val="24"/>
              </w:rPr>
              <w:t>响应</w:t>
            </w:r>
          </w:p>
        </w:tc>
        <w:tc>
          <w:tcPr>
            <w:tcW w:w="2209" w:type="dxa"/>
            <w:noWrap w:val="0"/>
            <w:vAlign w:val="top"/>
          </w:tcPr>
          <w:p>
            <w:pPr>
              <w:rPr>
                <w:rFonts w:hint="eastAsia" w:ascii="宋体" w:hAnsi="宋体"/>
                <w:sz w:val="24"/>
              </w:rPr>
            </w:pPr>
          </w:p>
        </w:tc>
        <w:tc>
          <w:tcPr>
            <w:tcW w:w="2310" w:type="dxa"/>
            <w:noWrap w:val="0"/>
            <w:vAlign w:val="top"/>
          </w:tcPr>
          <w:p>
            <w:pPr>
              <w:rPr>
                <w:rFonts w:ascii="宋体" w:hAnsi="宋体"/>
                <w:sz w:val="24"/>
              </w:rPr>
            </w:pPr>
          </w:p>
        </w:tc>
        <w:tc>
          <w:tcPr>
            <w:tcW w:w="189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jc w:val="center"/>
              <w:rPr>
                <w:rFonts w:hint="eastAsia" w:ascii="宋体" w:hAnsi="宋体" w:eastAsia="宋体"/>
                <w:sz w:val="24"/>
                <w:lang w:eastAsia="zh-CN"/>
              </w:rPr>
            </w:pPr>
            <w:r>
              <w:rPr>
                <w:rFonts w:hint="eastAsia" w:ascii="宋体" w:hAnsi="宋体"/>
                <w:sz w:val="24"/>
                <w:lang w:val="en-US" w:eastAsia="zh-CN"/>
              </w:rPr>
              <w:t>3</w:t>
            </w:r>
          </w:p>
        </w:tc>
        <w:tc>
          <w:tcPr>
            <w:tcW w:w="1781" w:type="dxa"/>
            <w:noWrap w:val="0"/>
            <w:vAlign w:val="center"/>
          </w:tcPr>
          <w:p>
            <w:pPr>
              <w:jc w:val="center"/>
              <w:rPr>
                <w:rFonts w:hint="eastAsia" w:ascii="宋体" w:hAnsi="宋体"/>
                <w:sz w:val="24"/>
                <w:szCs w:val="24"/>
              </w:rPr>
            </w:pPr>
            <w:r>
              <w:rPr>
                <w:rFonts w:hint="eastAsia" w:ascii="宋体" w:hAnsi="宋体"/>
                <w:sz w:val="24"/>
                <w:szCs w:val="28"/>
              </w:rPr>
              <w:t>质保期响应</w:t>
            </w:r>
          </w:p>
        </w:tc>
        <w:tc>
          <w:tcPr>
            <w:tcW w:w="2209" w:type="dxa"/>
            <w:noWrap w:val="0"/>
            <w:vAlign w:val="top"/>
          </w:tcPr>
          <w:p>
            <w:pPr>
              <w:rPr>
                <w:rFonts w:hint="eastAsia" w:ascii="宋体" w:hAnsi="宋体"/>
                <w:sz w:val="24"/>
              </w:rPr>
            </w:pPr>
          </w:p>
        </w:tc>
        <w:tc>
          <w:tcPr>
            <w:tcW w:w="2310" w:type="dxa"/>
            <w:noWrap w:val="0"/>
            <w:vAlign w:val="top"/>
          </w:tcPr>
          <w:p>
            <w:pPr>
              <w:rPr>
                <w:rFonts w:ascii="宋体" w:hAnsi="宋体"/>
                <w:sz w:val="24"/>
              </w:rPr>
            </w:pPr>
          </w:p>
        </w:tc>
        <w:tc>
          <w:tcPr>
            <w:tcW w:w="189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jc w:val="center"/>
              <w:rPr>
                <w:rFonts w:hint="eastAsia" w:ascii="宋体" w:hAnsi="宋体" w:eastAsia="宋体"/>
                <w:sz w:val="24"/>
                <w:lang w:eastAsia="zh-CN"/>
              </w:rPr>
            </w:pPr>
            <w:r>
              <w:rPr>
                <w:rFonts w:hint="eastAsia" w:ascii="宋体" w:hAnsi="宋体"/>
                <w:sz w:val="24"/>
                <w:lang w:val="en-US" w:eastAsia="zh-CN"/>
              </w:rPr>
              <w:t>3</w:t>
            </w:r>
          </w:p>
        </w:tc>
        <w:tc>
          <w:tcPr>
            <w:tcW w:w="1781" w:type="dxa"/>
            <w:noWrap w:val="0"/>
            <w:vAlign w:val="center"/>
          </w:tcPr>
          <w:p>
            <w:pPr>
              <w:jc w:val="center"/>
              <w:rPr>
                <w:rFonts w:hint="eastAsia" w:ascii="宋体" w:hAnsi="宋体"/>
                <w:sz w:val="24"/>
              </w:rPr>
            </w:pPr>
            <w:r>
              <w:rPr>
                <w:rFonts w:hint="eastAsia" w:ascii="宋体" w:hAnsi="宋体"/>
                <w:sz w:val="24"/>
                <w:szCs w:val="28"/>
              </w:rPr>
              <w:t>付款响应</w:t>
            </w:r>
          </w:p>
        </w:tc>
        <w:tc>
          <w:tcPr>
            <w:tcW w:w="2209" w:type="dxa"/>
            <w:noWrap w:val="0"/>
            <w:vAlign w:val="top"/>
          </w:tcPr>
          <w:p>
            <w:pPr>
              <w:rPr>
                <w:rFonts w:hint="eastAsia" w:ascii="宋体" w:hAnsi="宋体"/>
                <w:sz w:val="24"/>
              </w:rPr>
            </w:pPr>
          </w:p>
        </w:tc>
        <w:tc>
          <w:tcPr>
            <w:tcW w:w="2310" w:type="dxa"/>
            <w:noWrap w:val="0"/>
            <w:vAlign w:val="top"/>
          </w:tcPr>
          <w:p>
            <w:pPr>
              <w:rPr>
                <w:rFonts w:ascii="宋体" w:hAnsi="宋体"/>
                <w:sz w:val="24"/>
              </w:rPr>
            </w:pPr>
          </w:p>
        </w:tc>
        <w:tc>
          <w:tcPr>
            <w:tcW w:w="189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jc w:val="center"/>
              <w:rPr>
                <w:rFonts w:hint="eastAsia" w:ascii="宋体" w:hAnsi="宋体" w:eastAsia="宋体"/>
                <w:sz w:val="24"/>
                <w:lang w:eastAsia="zh-CN"/>
              </w:rPr>
            </w:pPr>
            <w:r>
              <w:rPr>
                <w:rFonts w:hint="eastAsia" w:ascii="宋体" w:hAnsi="宋体"/>
                <w:sz w:val="24"/>
                <w:lang w:val="en-US" w:eastAsia="zh-CN"/>
              </w:rPr>
              <w:t>4</w:t>
            </w:r>
          </w:p>
        </w:tc>
        <w:tc>
          <w:tcPr>
            <w:tcW w:w="1781" w:type="dxa"/>
            <w:noWrap w:val="0"/>
            <w:vAlign w:val="center"/>
          </w:tcPr>
          <w:p>
            <w:pPr>
              <w:jc w:val="center"/>
              <w:rPr>
                <w:rFonts w:hint="eastAsia" w:ascii="宋体" w:hAnsi="宋体"/>
                <w:sz w:val="24"/>
              </w:rPr>
            </w:pPr>
            <w:r>
              <w:rPr>
                <w:rFonts w:hint="eastAsia" w:ascii="宋体" w:hAnsi="宋体"/>
                <w:sz w:val="24"/>
              </w:rPr>
              <w:t>其他</w:t>
            </w:r>
          </w:p>
        </w:tc>
        <w:tc>
          <w:tcPr>
            <w:tcW w:w="2209" w:type="dxa"/>
            <w:noWrap w:val="0"/>
            <w:vAlign w:val="top"/>
          </w:tcPr>
          <w:p>
            <w:pPr>
              <w:rPr>
                <w:rFonts w:hint="eastAsia" w:ascii="宋体" w:hAnsi="宋体"/>
                <w:sz w:val="24"/>
              </w:rPr>
            </w:pPr>
          </w:p>
        </w:tc>
        <w:tc>
          <w:tcPr>
            <w:tcW w:w="2310" w:type="dxa"/>
            <w:noWrap w:val="0"/>
            <w:vAlign w:val="top"/>
          </w:tcPr>
          <w:p>
            <w:pPr>
              <w:rPr>
                <w:rFonts w:ascii="宋体" w:hAnsi="宋体"/>
                <w:sz w:val="24"/>
              </w:rPr>
            </w:pPr>
          </w:p>
        </w:tc>
        <w:tc>
          <w:tcPr>
            <w:tcW w:w="1890" w:type="dxa"/>
            <w:noWrap w:val="0"/>
            <w:vAlign w:val="top"/>
          </w:tcPr>
          <w:p>
            <w:pPr>
              <w:rPr>
                <w:rFonts w:ascii="宋体" w:hAnsi="宋体"/>
                <w:sz w:val="24"/>
              </w:rPr>
            </w:pPr>
          </w:p>
        </w:tc>
      </w:tr>
    </w:tbl>
    <w:p>
      <w:pPr>
        <w:rPr>
          <w:rFonts w:ascii="宋体" w:hAnsi="宋体"/>
          <w:sz w:val="24"/>
          <w:szCs w:val="24"/>
        </w:rPr>
      </w:pPr>
    </w:p>
    <w:p>
      <w:pPr>
        <w:spacing w:line="360" w:lineRule="auto"/>
        <w:ind w:right="480"/>
        <w:jc w:val="center"/>
        <w:rPr>
          <w:rFonts w:ascii="宋体" w:hAnsi="宋体"/>
          <w:b/>
          <w:bCs/>
          <w:sz w:val="24"/>
          <w:szCs w:val="24"/>
        </w:rPr>
      </w:pPr>
      <w:r>
        <w:rPr>
          <w:rFonts w:hint="eastAsia" w:ascii="宋体" w:hAnsi="宋体"/>
          <w:b/>
          <w:bCs/>
          <w:sz w:val="24"/>
          <w:szCs w:val="24"/>
        </w:rPr>
        <w:t xml:space="preserve">                             </w:t>
      </w:r>
      <w:r>
        <w:rPr>
          <w:rFonts w:hint="eastAsia" w:ascii="宋体" w:hAnsi="宋体"/>
          <w:b/>
          <w:bCs/>
          <w:sz w:val="24"/>
          <w:szCs w:val="24"/>
          <w:lang w:val="en-US" w:eastAsia="zh-CN"/>
        </w:rPr>
        <w:t xml:space="preserve">         </w:t>
      </w:r>
      <w:r>
        <w:rPr>
          <w:rFonts w:hint="eastAsia" w:ascii="宋体" w:hAnsi="宋体"/>
          <w:b/>
          <w:bCs/>
          <w:sz w:val="24"/>
          <w:szCs w:val="24"/>
        </w:rPr>
        <w:t>供应商</w:t>
      </w:r>
      <w:r>
        <w:rPr>
          <w:rFonts w:hint="eastAsia" w:ascii="宋体" w:hAnsi="宋体"/>
          <w:b/>
          <w:bCs/>
          <w:sz w:val="24"/>
          <w:szCs w:val="24"/>
          <w:lang w:val="en-US" w:eastAsia="zh-CN"/>
        </w:rPr>
        <w:t>名称</w:t>
      </w:r>
      <w:r>
        <w:rPr>
          <w:rFonts w:hint="eastAsia" w:ascii="宋体" w:hAnsi="宋体"/>
          <w:b/>
          <w:bCs/>
          <w:sz w:val="24"/>
          <w:szCs w:val="24"/>
          <w:lang w:val="zh-CN"/>
        </w:rPr>
        <w:t>：（盖章）</w:t>
      </w:r>
    </w:p>
    <w:p>
      <w:pPr>
        <w:ind w:firstLine="5541" w:firstLineChars="2300"/>
        <w:rPr>
          <w:rFonts w:ascii="宋体" w:hAnsi="宋体"/>
          <w:b/>
          <w:bCs/>
          <w:sz w:val="24"/>
          <w:szCs w:val="24"/>
        </w:rPr>
      </w:pPr>
      <w:r>
        <w:rPr>
          <w:rFonts w:hint="eastAsia" w:ascii="宋体" w:hAnsi="宋体"/>
          <w:b/>
          <w:bCs/>
          <w:sz w:val="24"/>
          <w:szCs w:val="24"/>
        </w:rPr>
        <w:t>日    期：</w:t>
      </w:r>
    </w:p>
    <w:p>
      <w:pPr>
        <w:adjustRightInd w:val="0"/>
        <w:snapToGrid w:val="0"/>
        <w:spacing w:line="360" w:lineRule="auto"/>
        <w:rPr>
          <w:rFonts w:hint="eastAsia" w:ascii="宋体" w:hAnsi="宋体"/>
          <w:b/>
          <w:bCs/>
          <w:sz w:val="24"/>
          <w:szCs w:val="28"/>
        </w:rPr>
      </w:pPr>
      <w:r>
        <w:rPr>
          <w:rFonts w:hint="eastAsia" w:ascii="宋体" w:hAnsi="宋体"/>
          <w:b/>
          <w:bCs/>
          <w:sz w:val="24"/>
          <w:szCs w:val="28"/>
        </w:rPr>
        <w:t>注：</w:t>
      </w:r>
    </w:p>
    <w:p>
      <w:pPr>
        <w:adjustRightInd w:val="0"/>
        <w:snapToGrid w:val="0"/>
        <w:spacing w:line="360" w:lineRule="auto"/>
        <w:rPr>
          <w:rFonts w:hint="eastAsia" w:ascii="宋体" w:hAnsi="宋体"/>
          <w:sz w:val="24"/>
          <w:szCs w:val="28"/>
        </w:rPr>
      </w:pPr>
      <w:r>
        <w:rPr>
          <w:rFonts w:hint="eastAsia" w:ascii="宋体" w:hAnsi="宋体"/>
          <w:sz w:val="24"/>
          <w:szCs w:val="28"/>
        </w:rPr>
        <w:t>1、技术响应（</w:t>
      </w:r>
      <w:r>
        <w:rPr>
          <w:rFonts w:hint="eastAsia" w:ascii="宋体" w:hAnsi="宋体"/>
          <w:sz w:val="24"/>
          <w:szCs w:val="28"/>
          <w:lang w:val="en-US" w:eastAsia="zh-CN"/>
        </w:rPr>
        <w:t>发包</w:t>
      </w:r>
      <w:r>
        <w:rPr>
          <w:rFonts w:hint="eastAsia" w:ascii="宋体" w:hAnsi="宋体"/>
          <w:sz w:val="24"/>
          <w:szCs w:val="28"/>
        </w:rPr>
        <w:t>文件要求的</w:t>
      </w:r>
      <w:r>
        <w:rPr>
          <w:rFonts w:hint="eastAsia" w:ascii="宋体" w:hAnsi="宋体"/>
          <w:bCs/>
          <w:sz w:val="24"/>
          <w:szCs w:val="28"/>
        </w:rPr>
        <w:t>所有实质性响应技术条款</w:t>
      </w:r>
      <w:r>
        <w:rPr>
          <w:rFonts w:hint="eastAsia" w:ascii="宋体" w:hAnsi="宋体"/>
          <w:sz w:val="24"/>
          <w:szCs w:val="28"/>
        </w:rPr>
        <w:t>无重大偏离）、</w:t>
      </w:r>
      <w:r>
        <w:rPr>
          <w:rFonts w:hint="eastAsia" w:ascii="宋体" w:hAnsi="宋体"/>
          <w:sz w:val="24"/>
          <w:lang w:eastAsia="zh-CN"/>
        </w:rPr>
        <w:t>工期</w:t>
      </w:r>
      <w:r>
        <w:rPr>
          <w:rFonts w:hint="eastAsia" w:ascii="宋体" w:hAnsi="宋体"/>
          <w:sz w:val="24"/>
          <w:szCs w:val="28"/>
        </w:rPr>
        <w:t>响应、质保期期响应及付款响应等须与</w:t>
      </w:r>
      <w:r>
        <w:rPr>
          <w:rFonts w:hint="eastAsia" w:ascii="宋体" w:hAnsi="宋体"/>
          <w:sz w:val="24"/>
          <w:szCs w:val="28"/>
          <w:lang w:val="en-US" w:eastAsia="zh-CN"/>
        </w:rPr>
        <w:t>发包</w:t>
      </w:r>
      <w:r>
        <w:rPr>
          <w:rFonts w:hint="eastAsia" w:ascii="宋体" w:hAnsi="宋体"/>
          <w:sz w:val="24"/>
          <w:szCs w:val="28"/>
        </w:rPr>
        <w:t>文件要求无重大偏离，否则可能导致</w:t>
      </w:r>
      <w:r>
        <w:rPr>
          <w:rFonts w:hint="eastAsia" w:ascii="宋体" w:hAnsi="宋体"/>
          <w:sz w:val="24"/>
          <w:szCs w:val="28"/>
          <w:lang w:val="en-US" w:eastAsia="zh-CN"/>
        </w:rPr>
        <w:t>响应</w:t>
      </w:r>
      <w:r>
        <w:rPr>
          <w:rFonts w:hint="eastAsia" w:ascii="宋体" w:hAnsi="宋体"/>
          <w:sz w:val="24"/>
          <w:szCs w:val="28"/>
        </w:rPr>
        <w:t>无效。</w:t>
      </w:r>
    </w:p>
    <w:p>
      <w:pPr>
        <w:adjustRightInd w:val="0"/>
        <w:snapToGrid w:val="0"/>
        <w:spacing w:line="360" w:lineRule="auto"/>
        <w:rPr>
          <w:rFonts w:hint="eastAsia" w:ascii="宋体" w:hAnsi="宋体"/>
          <w:sz w:val="24"/>
          <w:szCs w:val="28"/>
        </w:rPr>
      </w:pPr>
      <w:r>
        <w:rPr>
          <w:rFonts w:hint="eastAsia" w:ascii="宋体" w:hAnsi="宋体"/>
          <w:sz w:val="24"/>
          <w:szCs w:val="28"/>
        </w:rPr>
        <w:t>2、供应商必须逐项对应描述投标货物主要参数、材质、配置及服务要求，包括有选择性的技术响应（例如在某一分项中出现两个及以上的</w:t>
      </w:r>
      <w:r>
        <w:rPr>
          <w:rFonts w:hint="eastAsia" w:ascii="宋体" w:hAnsi="宋体"/>
          <w:sz w:val="24"/>
          <w:szCs w:val="28"/>
          <w:lang w:val="en-US" w:eastAsia="zh-CN"/>
        </w:rPr>
        <w:t>货物</w:t>
      </w:r>
      <w:r>
        <w:rPr>
          <w:rFonts w:hint="eastAsia" w:ascii="宋体" w:hAnsi="宋体"/>
          <w:sz w:val="24"/>
          <w:szCs w:val="28"/>
        </w:rPr>
        <w:t>品牌或两种及两种以上的技术规格），均可能导致</w:t>
      </w:r>
      <w:r>
        <w:rPr>
          <w:rFonts w:hint="eastAsia" w:ascii="宋体" w:hAnsi="宋体"/>
          <w:sz w:val="24"/>
          <w:szCs w:val="28"/>
          <w:lang w:val="en-US" w:eastAsia="zh-CN"/>
        </w:rPr>
        <w:t>响应</w:t>
      </w:r>
      <w:r>
        <w:rPr>
          <w:rFonts w:hint="eastAsia" w:ascii="宋体" w:hAnsi="宋体"/>
          <w:sz w:val="24"/>
          <w:szCs w:val="28"/>
        </w:rPr>
        <w:t>无效；</w:t>
      </w:r>
    </w:p>
    <w:p>
      <w:pPr>
        <w:adjustRightInd w:val="0"/>
        <w:snapToGrid w:val="0"/>
        <w:spacing w:line="360" w:lineRule="auto"/>
        <w:rPr>
          <w:rFonts w:hint="eastAsia" w:ascii="宋体" w:hAnsi="宋体"/>
          <w:sz w:val="24"/>
          <w:szCs w:val="28"/>
        </w:rPr>
      </w:pPr>
      <w:r>
        <w:rPr>
          <w:rFonts w:hint="eastAsia" w:ascii="宋体" w:hAnsi="宋体"/>
          <w:sz w:val="24"/>
          <w:szCs w:val="28"/>
        </w:rPr>
        <w:t>3、供应商所投产品如与</w:t>
      </w:r>
      <w:r>
        <w:rPr>
          <w:rFonts w:hint="eastAsia" w:ascii="宋体" w:hAnsi="宋体"/>
          <w:sz w:val="24"/>
          <w:szCs w:val="28"/>
          <w:lang w:val="en-US" w:eastAsia="zh-CN"/>
        </w:rPr>
        <w:t>发包</w:t>
      </w:r>
      <w:r>
        <w:rPr>
          <w:rFonts w:hint="eastAsia" w:ascii="宋体" w:hAnsi="宋体"/>
          <w:sz w:val="24"/>
          <w:szCs w:val="28"/>
        </w:rPr>
        <w:t>文件要求的规格及配置不一致，则在上表偏离说明中详细注明。</w:t>
      </w:r>
    </w:p>
    <w:p>
      <w:pPr>
        <w:adjustRightInd w:val="0"/>
        <w:snapToGrid w:val="0"/>
        <w:spacing w:line="360" w:lineRule="auto"/>
        <w:rPr>
          <w:rFonts w:hint="eastAsia" w:hAnsi="宋体"/>
          <w:b/>
          <w:sz w:val="24"/>
          <w:szCs w:val="24"/>
        </w:rPr>
      </w:pPr>
      <w:r>
        <w:rPr>
          <w:rFonts w:hint="eastAsia" w:ascii="宋体" w:hAnsi="宋体"/>
          <w:sz w:val="24"/>
          <w:szCs w:val="28"/>
        </w:rPr>
        <w:t>4、响应部分可后附详细说明及技术资料</w:t>
      </w:r>
      <w:r>
        <w:rPr>
          <w:rFonts w:hint="eastAsia" w:ascii="宋体" w:hAnsi="宋体"/>
          <w:b/>
          <w:bCs/>
          <w:sz w:val="24"/>
          <w:szCs w:val="28"/>
        </w:rPr>
        <w:t>。</w:t>
      </w:r>
    </w:p>
    <w:p>
      <w:pPr>
        <w:pStyle w:val="6"/>
        <w:spacing w:before="0" w:after="0"/>
        <w:rPr>
          <w:sz w:val="24"/>
          <w:szCs w:val="24"/>
        </w:rPr>
      </w:pPr>
      <w:r>
        <w:rPr>
          <w:rFonts w:hint="eastAsia"/>
          <w:sz w:val="24"/>
          <w:szCs w:val="24"/>
        </w:rPr>
        <w:br w:type="page"/>
      </w:r>
    </w:p>
    <w:p>
      <w:pPr>
        <w:pStyle w:val="5"/>
        <w:spacing w:before="0" w:after="0" w:line="560" w:lineRule="exact"/>
        <w:rPr>
          <w:rFonts w:hint="default" w:ascii="宋体" w:hAnsi="宋体" w:eastAsia="宋体" w:cs="宋体"/>
          <w:sz w:val="24"/>
          <w:szCs w:val="24"/>
          <w:lang w:val="en-US" w:eastAsia="zh-CN"/>
        </w:rPr>
      </w:pPr>
      <w:bookmarkStart w:id="109" w:name="_Toc19848"/>
      <w:r>
        <w:rPr>
          <w:rFonts w:hint="eastAsia" w:ascii="宋体" w:hAnsi="宋体" w:eastAsia="宋体" w:cs="宋体"/>
          <w:sz w:val="24"/>
          <w:szCs w:val="24"/>
        </w:rPr>
        <w:t>附件</w:t>
      </w:r>
      <w:bookmarkEnd w:id="108"/>
      <w:bookmarkEnd w:id="109"/>
      <w:r>
        <w:rPr>
          <w:rFonts w:hint="eastAsia" w:ascii="宋体" w:hAnsi="宋体" w:eastAsia="宋体" w:cs="宋体"/>
          <w:sz w:val="24"/>
          <w:szCs w:val="24"/>
          <w:lang w:val="en-US" w:eastAsia="zh-CN"/>
        </w:rPr>
        <w:t>七</w:t>
      </w:r>
    </w:p>
    <w:p>
      <w:pPr>
        <w:jc w:val="center"/>
        <w:rPr>
          <w:rFonts w:hint="default" w:ascii="宋体" w:hAnsi="宋体" w:eastAsia="宋体"/>
          <w:b/>
          <w:bCs/>
          <w:sz w:val="24"/>
          <w:szCs w:val="28"/>
          <w:lang w:val="en-US" w:eastAsia="zh-CN"/>
        </w:rPr>
      </w:pPr>
      <w:r>
        <w:rPr>
          <w:rFonts w:hint="eastAsia" w:ascii="宋体" w:hAnsi="宋体" w:cs="宋体"/>
          <w:b/>
          <w:bCs/>
          <w:sz w:val="24"/>
          <w:szCs w:val="24"/>
          <w:lang w:val="en-US" w:eastAsia="zh-CN"/>
        </w:rPr>
        <w:t>技术标部分</w:t>
      </w:r>
    </w:p>
    <w:p>
      <w:pPr>
        <w:tabs>
          <w:tab w:val="left" w:pos="4620"/>
        </w:tabs>
        <w:spacing w:line="560" w:lineRule="exact"/>
        <w:ind w:firstLine="480" w:firstLineChars="200"/>
        <w:rPr>
          <w:rFonts w:hint="eastAsia" w:ascii="宋体" w:hAnsi="宋体"/>
          <w:sz w:val="24"/>
        </w:rPr>
      </w:pPr>
      <w:r>
        <w:rPr>
          <w:rFonts w:hint="eastAsia" w:ascii="宋体" w:hAnsi="宋体"/>
          <w:sz w:val="24"/>
        </w:rPr>
        <w:t>（一）提供符合</w:t>
      </w:r>
      <w:r>
        <w:rPr>
          <w:rFonts w:hint="eastAsia" w:ascii="宋体" w:hAnsi="宋体"/>
          <w:sz w:val="24"/>
          <w:lang w:val="en-US" w:eastAsia="zh-CN"/>
        </w:rPr>
        <w:t>发包</w:t>
      </w:r>
      <w:r>
        <w:rPr>
          <w:rFonts w:hint="eastAsia" w:ascii="宋体" w:hAnsi="宋体"/>
          <w:sz w:val="24"/>
        </w:rPr>
        <w:t>需求及评标办法规定的相关证明文件。</w:t>
      </w:r>
    </w:p>
    <w:p>
      <w:pPr>
        <w:pStyle w:val="9"/>
        <w:snapToGrid w:val="0"/>
        <w:spacing w:line="560" w:lineRule="exact"/>
        <w:ind w:firstLine="482"/>
        <w:jc w:val="left"/>
      </w:pPr>
      <w:r>
        <w:rPr>
          <w:rFonts w:hint="eastAsia" w:hAnsi="宋体"/>
          <w:sz w:val="24"/>
        </w:rPr>
        <w:t>（二）请各供应商在制作</w:t>
      </w:r>
      <w:r>
        <w:rPr>
          <w:rFonts w:hint="eastAsia" w:hAnsi="宋体"/>
          <w:sz w:val="24"/>
          <w:lang w:val="en-US" w:eastAsia="zh-CN"/>
        </w:rPr>
        <w:t>响应</w:t>
      </w:r>
      <w:r>
        <w:rPr>
          <w:rFonts w:hint="eastAsia" w:hAnsi="宋体"/>
          <w:sz w:val="24"/>
        </w:rPr>
        <w:t>文件时，在此栏内按</w:t>
      </w:r>
      <w:r>
        <w:rPr>
          <w:rFonts w:hint="eastAsia" w:hAnsi="宋体"/>
          <w:sz w:val="24"/>
          <w:lang w:val="en-US" w:eastAsia="zh-CN"/>
        </w:rPr>
        <w:t>发包</w:t>
      </w:r>
      <w:r>
        <w:rPr>
          <w:rFonts w:hint="eastAsia" w:hAnsi="宋体"/>
          <w:sz w:val="24"/>
        </w:rPr>
        <w:t>需求及技术标评分要求，将所有涉及评分需要的证明材料</w:t>
      </w:r>
      <w:r>
        <w:rPr>
          <w:rFonts w:hint="eastAsia" w:hAnsi="宋体"/>
          <w:sz w:val="24"/>
          <w:lang w:val="en-US" w:eastAsia="zh-CN"/>
        </w:rPr>
        <w:t>编入响应文件此栏目中</w:t>
      </w:r>
      <w:r>
        <w:rPr>
          <w:rFonts w:hint="eastAsia" w:hAnsi="宋体"/>
          <w:sz w:val="24"/>
        </w:rPr>
        <w:t>。</w:t>
      </w:r>
    </w:p>
    <w:p>
      <w:pPr>
        <w:spacing w:line="560" w:lineRule="exact"/>
        <w:ind w:firstLine="480" w:firstLineChars="200"/>
        <w:rPr>
          <w:rFonts w:hint="eastAsia" w:ascii="宋体" w:hAnsi="宋体"/>
          <w:sz w:val="24"/>
          <w:szCs w:val="22"/>
        </w:rPr>
      </w:pPr>
      <w:r>
        <w:rPr>
          <w:rFonts w:hint="eastAsia" w:ascii="宋体" w:hAnsi="宋体"/>
          <w:sz w:val="24"/>
          <w:szCs w:val="22"/>
        </w:rPr>
        <w:t>（三）因漏</w:t>
      </w:r>
      <w:r>
        <w:rPr>
          <w:rFonts w:hint="eastAsia" w:ascii="宋体" w:hAnsi="宋体"/>
          <w:sz w:val="24"/>
          <w:szCs w:val="22"/>
          <w:lang w:val="en-US" w:eastAsia="zh-CN"/>
        </w:rPr>
        <w:t>放</w:t>
      </w:r>
      <w:r>
        <w:rPr>
          <w:rFonts w:hint="eastAsia" w:ascii="宋体" w:hAnsi="宋体"/>
          <w:sz w:val="24"/>
          <w:szCs w:val="22"/>
        </w:rPr>
        <w:t>或误</w:t>
      </w:r>
      <w:r>
        <w:rPr>
          <w:rFonts w:hint="eastAsia" w:ascii="宋体" w:hAnsi="宋体"/>
          <w:sz w:val="24"/>
          <w:szCs w:val="22"/>
          <w:lang w:val="en-US" w:eastAsia="zh-CN"/>
        </w:rPr>
        <w:t>放</w:t>
      </w:r>
      <w:r>
        <w:rPr>
          <w:rFonts w:hint="eastAsia" w:ascii="宋体" w:hAnsi="宋体"/>
          <w:sz w:val="24"/>
          <w:szCs w:val="22"/>
        </w:rPr>
        <w:t>等造成的一切后果，由供应商自行承担。</w:t>
      </w:r>
    </w:p>
    <w:p>
      <w:pPr>
        <w:rPr>
          <w:rFonts w:ascii="宋体" w:hAnsi="宋体"/>
          <w:b/>
          <w:sz w:val="24"/>
          <w:szCs w:val="28"/>
        </w:rPr>
      </w:pPr>
    </w:p>
    <w:p>
      <w:pPr>
        <w:rPr>
          <w:rFonts w:hint="eastAsia" w:ascii="宋体" w:hAnsi="宋体" w:cs="宋体"/>
          <w:b/>
          <w:bCs/>
          <w:sz w:val="24"/>
          <w:szCs w:val="24"/>
        </w:rPr>
      </w:pPr>
      <w:bookmarkStart w:id="110" w:name="_Toc13301"/>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eastAsia="宋体" w:cs="宋体"/>
          <w:b/>
          <w:bCs/>
          <w:sz w:val="24"/>
          <w:szCs w:val="24"/>
          <w:lang w:eastAsia="zh-CN"/>
        </w:rPr>
      </w:pPr>
      <w:r>
        <w:rPr>
          <w:rFonts w:hint="eastAsia" w:ascii="宋体" w:hAnsi="宋体" w:cs="宋体"/>
          <w:b/>
          <w:bCs/>
          <w:sz w:val="24"/>
          <w:szCs w:val="24"/>
        </w:rPr>
        <w:t>附件</w:t>
      </w:r>
      <w:bookmarkEnd w:id="110"/>
      <w:r>
        <w:rPr>
          <w:rFonts w:hint="eastAsia" w:ascii="宋体" w:hAnsi="宋体" w:eastAsia="宋体" w:cs="宋体"/>
          <w:b/>
          <w:bCs/>
          <w:sz w:val="24"/>
          <w:szCs w:val="24"/>
          <w:lang w:val="en-US" w:eastAsia="zh-CN"/>
        </w:rPr>
        <w:t>八</w:t>
      </w:r>
    </w:p>
    <w:p/>
    <w:p>
      <w:pPr>
        <w:pStyle w:val="5"/>
        <w:spacing w:before="0" w:after="0" w:line="560" w:lineRule="exact"/>
        <w:jc w:val="center"/>
        <w:rPr>
          <w:rFonts w:hint="eastAsia" w:ascii="宋体" w:hAnsi="宋体" w:eastAsia="宋体" w:cs="宋体"/>
          <w:b w:val="0"/>
          <w:bCs/>
          <w:sz w:val="24"/>
          <w:szCs w:val="24"/>
          <w:lang w:eastAsia="zh-CN"/>
        </w:rPr>
      </w:pPr>
      <w:bookmarkStart w:id="111" w:name="_Toc28850"/>
      <w:bookmarkStart w:id="112" w:name="_Toc28453"/>
      <w:r>
        <w:rPr>
          <w:rFonts w:hint="eastAsia" w:ascii="宋体" w:hAnsi="宋体" w:eastAsia="宋体" w:cs="宋体"/>
          <w:b w:val="0"/>
          <w:bCs/>
          <w:sz w:val="24"/>
          <w:szCs w:val="24"/>
          <w:lang w:eastAsia="zh-CN"/>
        </w:rPr>
        <w:t>发包文件</w:t>
      </w:r>
      <w:r>
        <w:rPr>
          <w:rFonts w:hint="eastAsia" w:ascii="宋体" w:hAnsi="宋体" w:eastAsia="宋体" w:cs="宋体"/>
          <w:b w:val="0"/>
          <w:bCs/>
          <w:sz w:val="24"/>
          <w:szCs w:val="24"/>
        </w:rPr>
        <w:t>要求和供应商认为需要提供的其它说明和资料</w:t>
      </w:r>
      <w:bookmarkEnd w:id="111"/>
      <w:bookmarkEnd w:id="112"/>
      <w:r>
        <w:rPr>
          <w:rFonts w:hint="eastAsia" w:ascii="宋体" w:hAnsi="宋体" w:eastAsia="宋体" w:cs="宋体"/>
          <w:b w:val="0"/>
          <w:bCs/>
          <w:sz w:val="24"/>
          <w:szCs w:val="24"/>
          <w:lang w:eastAsia="zh-CN"/>
        </w:rPr>
        <w:t>。</w:t>
      </w:r>
    </w:p>
    <w:p>
      <w:pPr>
        <w:pStyle w:val="13"/>
        <w:ind w:left="0" w:leftChars="0" w:firstLine="0" w:firstLineChars="0"/>
        <w:rPr>
          <w:rFonts w:ascii="宋体" w:hAnsi="宋体" w:cs="宋体"/>
          <w:bCs/>
          <w:szCs w:val="24"/>
        </w:rPr>
      </w:pPr>
    </w:p>
    <w:p>
      <w:pPr>
        <w:pStyle w:val="13"/>
        <w:rPr>
          <w:rFonts w:ascii="宋体" w:hAnsi="宋体" w:cs="宋体"/>
          <w:bCs/>
          <w:szCs w:val="24"/>
        </w:rPr>
      </w:pPr>
    </w:p>
    <w:p/>
    <w:p/>
    <w:sectPr>
      <w:footerReference r:id="rId4" w:type="default"/>
      <w:headerReference r:id="rId3" w:type="even"/>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DotumChe">
    <w:altName w:val="方正书宋_GBK"/>
    <w:panose1 w:val="020B0609000101010101"/>
    <w:charset w:val="81"/>
    <w:family w:val="modern"/>
    <w:pitch w:val="default"/>
    <w:sig w:usb0="00000000" w:usb1="00000000" w:usb2="00000030" w:usb3="00000000" w:csb0="4008009F" w:csb1="DFD70000"/>
  </w:font>
  <w:font w:name="仿宋">
    <w:altName w:val="方正仿宋_GBK"/>
    <w:panose1 w:val="02010609060101010101"/>
    <w:charset w:val="86"/>
    <w:family w:val="auto"/>
    <w:pitch w:val="default"/>
    <w:sig w:usb0="00000000" w:usb1="00000000" w:usb2="00000016" w:usb3="00000000" w:csb0="00040001" w:csb1="00000000"/>
  </w:font>
  <w:font w:name="Wingdings 2">
    <w:altName w:val="Standard Symbols PS"/>
    <w:panose1 w:val="05020102010507070707"/>
    <w:charset w:val="02"/>
    <w:family w:val="roman"/>
    <w:pitch w:val="default"/>
    <w:sig w:usb0="00000000" w:usb1="00000000" w:usb2="00000000" w:usb3="00000000" w:csb0="8000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0"/>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pPr>
      <w:pStyle w:val="1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5AAD6"/>
    <w:multiLevelType w:val="singleLevel"/>
    <w:tmpl w:val="8765AAD6"/>
    <w:lvl w:ilvl="0" w:tentative="0">
      <w:start w:val="4"/>
      <w:numFmt w:val="decimal"/>
      <w:suff w:val="nothing"/>
      <w:lvlText w:val="%1、"/>
      <w:lvlJc w:val="left"/>
    </w:lvl>
  </w:abstractNum>
  <w:abstractNum w:abstractNumId="1">
    <w:nsid w:val="00000007"/>
    <w:multiLevelType w:val="singleLevel"/>
    <w:tmpl w:val="00000007"/>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73FEE"/>
    <w:rsid w:val="007C0F2D"/>
    <w:rsid w:val="0BBA6759"/>
    <w:rsid w:val="0C7451AE"/>
    <w:rsid w:val="0CAD182F"/>
    <w:rsid w:val="19A26B67"/>
    <w:rsid w:val="1CD73FEE"/>
    <w:rsid w:val="1D776CBE"/>
    <w:rsid w:val="1E85276C"/>
    <w:rsid w:val="2433778A"/>
    <w:rsid w:val="2696312A"/>
    <w:rsid w:val="35FF3DC0"/>
    <w:rsid w:val="36252EF1"/>
    <w:rsid w:val="37A67393"/>
    <w:rsid w:val="3BD80A06"/>
    <w:rsid w:val="3EBF9BA4"/>
    <w:rsid w:val="3FF72307"/>
    <w:rsid w:val="433627E9"/>
    <w:rsid w:val="48DE11BA"/>
    <w:rsid w:val="57BFC9A9"/>
    <w:rsid w:val="60E240D1"/>
    <w:rsid w:val="62DF4D5D"/>
    <w:rsid w:val="6308101A"/>
    <w:rsid w:val="6B453218"/>
    <w:rsid w:val="6C48680B"/>
    <w:rsid w:val="784255F0"/>
    <w:rsid w:val="78D750CC"/>
    <w:rsid w:val="79906623"/>
    <w:rsid w:val="7A307F09"/>
    <w:rsid w:val="7B055CB5"/>
    <w:rsid w:val="7B1853C4"/>
    <w:rsid w:val="7E753AFC"/>
    <w:rsid w:val="7ECE96A7"/>
    <w:rsid w:val="7FAF3187"/>
    <w:rsid w:val="9FFE5C4C"/>
    <w:rsid w:val="ED952CAD"/>
    <w:rsid w:val="EEAF7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6">
    <w:name w:val="heading 3"/>
    <w:basedOn w:val="1"/>
    <w:next w:val="1"/>
    <w:qFormat/>
    <w:uiPriority w:val="0"/>
    <w:pPr>
      <w:keepNext/>
      <w:keepLines/>
      <w:spacing w:before="260" w:after="260" w:line="416" w:lineRule="auto"/>
      <w:outlineLvl w:val="2"/>
    </w:pPr>
    <w:rPr>
      <w:b/>
      <w:bCs/>
      <w:sz w:val="32"/>
      <w:szCs w:val="32"/>
      <w:lang w:val="zh-CN"/>
    </w:rPr>
  </w:style>
  <w:style w:type="paragraph" w:styleId="7">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spacing w:line="240" w:lineRule="auto"/>
      <w:ind w:firstLine="420" w:firstLineChars="200"/>
      <w:jc w:val="both"/>
    </w:pPr>
    <w:rPr>
      <w:sz w:val="21"/>
    </w:rPr>
  </w:style>
  <w:style w:type="paragraph" w:styleId="3">
    <w:name w:val="Body Text Indent"/>
    <w:basedOn w:val="1"/>
    <w:next w:val="4"/>
    <w:qFormat/>
    <w:uiPriority w:val="0"/>
    <w:pPr>
      <w:ind w:firstLine="540"/>
    </w:pPr>
    <w:rPr>
      <w:rFonts w:eastAsia="仿宋_GB2312"/>
      <w:sz w:val="28"/>
    </w:rPr>
  </w:style>
  <w:style w:type="paragraph" w:styleId="4">
    <w:name w:val="envelope return"/>
    <w:basedOn w:val="1"/>
    <w:qFormat/>
    <w:uiPriority w:val="0"/>
    <w:pPr>
      <w:snapToGrid w:val="0"/>
    </w:pPr>
    <w:rPr>
      <w:rFonts w:ascii="Arial" w:hAnsi="Arial"/>
    </w:rPr>
  </w:style>
  <w:style w:type="paragraph" w:styleId="8">
    <w:name w:val="Body Text"/>
    <w:basedOn w:val="1"/>
    <w:qFormat/>
    <w:uiPriority w:val="0"/>
    <w:pPr>
      <w:spacing w:after="120"/>
    </w:pPr>
    <w:rPr>
      <w:szCs w:val="24"/>
    </w:rPr>
  </w:style>
  <w:style w:type="paragraph" w:styleId="9">
    <w:name w:val="Plain Text"/>
    <w:basedOn w:val="1"/>
    <w:qFormat/>
    <w:uiPriority w:val="0"/>
    <w:rPr>
      <w:rFonts w:ascii="宋体" w:hAnsi="Courier New" w:cs="宋体"/>
      <w:szCs w:val="22"/>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420" w:leftChars="200"/>
    </w:pPr>
  </w:style>
  <w:style w:type="paragraph" w:styleId="13">
    <w:name w:val="Body Text First Indent"/>
    <w:basedOn w:val="8"/>
    <w:qFormat/>
    <w:uiPriority w:val="99"/>
    <w:pPr>
      <w:spacing w:line="400" w:lineRule="atLeast"/>
      <w:ind w:firstLine="426"/>
    </w:pPr>
    <w:rPr>
      <w:sz w:val="24"/>
      <w:szCs w:val="20"/>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Hyperlink"/>
    <w:basedOn w:val="16"/>
    <w:qFormat/>
    <w:uiPriority w:val="0"/>
    <w:rPr>
      <w:color w:val="0000FF"/>
      <w:u w:val="single"/>
    </w:rPr>
  </w:style>
  <w:style w:type="paragraph" w:customStyle="1" w:styleId="20">
    <w:name w:val="样式 标题 2 + 宋体 五号 行距: 单倍行距"/>
    <w:basedOn w:val="5"/>
    <w:qFormat/>
    <w:uiPriority w:val="0"/>
    <w:pPr>
      <w:spacing w:line="240" w:lineRule="auto"/>
    </w:pPr>
    <w:rPr>
      <w:rFonts w:ascii="宋体" w:hAnsi="宋体" w:eastAsia="宋体"/>
      <w:sz w:val="21"/>
    </w:rPr>
  </w:style>
  <w:style w:type="paragraph" w:customStyle="1" w:styleId="21">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2">
    <w:name w:val="D&amp;L"/>
    <w:basedOn w:val="11"/>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table" w:customStyle="1" w:styleId="23">
    <w:name w:val="Table Normal"/>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25"/>
      <w:szCs w:val="25"/>
      <w:lang w:val="en-US" w:eastAsia="en-US" w:bidi="ar-SA"/>
    </w:rPr>
  </w:style>
  <w:style w:type="paragraph" w:customStyle="1" w:styleId="25">
    <w:name w:val="Char Char Char Char Char Char Char1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8182</Words>
  <Characters>8499</Characters>
  <Lines>0</Lines>
  <Paragraphs>0</Paragraphs>
  <TotalTime>0</TotalTime>
  <ScaleCrop>false</ScaleCrop>
  <LinksUpToDate>false</LinksUpToDate>
  <CharactersWithSpaces>8592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2025-03-07T10:36:00Z</dcterms:created>
  <dc:creator>崔启文ૢ</dc:creator>
  <cp:lastModifiedBy>administrator</cp:lastModifiedBy>
  <dcterms:modified xsi:type="dcterms:W3CDTF">2025-04-22T17:33:04Z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4609B8FCA34E47C2B0BA6060EC9454D1_13</vt:lpwstr>
  </property>
  <property fmtid="{D5CDD505-2E9C-101B-9397-08002B2CF9AE}" pid="4" name="KSOTemplateDocerSaveRecord">
    <vt:lpwstr>eyJoZGlkIjoiOGI2Y2EyMzE1NjViZGI2NzU2NmJhODBjYmE2MjliZDEiLCJ1c2VySWQiOiI0MDkzNzU0NzEifQ==</vt:lpwstr>
  </property>
</Properties>
</file>