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8590">
      <w:pPr>
        <w:keepNext w:val="0"/>
        <w:keepLines w:val="0"/>
        <w:widowControl/>
        <w:suppressLineNumbers w:val="0"/>
        <w:spacing w:line="360" w:lineRule="exact"/>
        <w:jc w:val="left"/>
        <w:textAlignment w:val="center"/>
        <w:rPr>
          <w:rFonts w:hint="eastAsia" w:ascii="Times New Roman" w:hAnsi="Times New Roman" w:eastAsia="方正黑体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 w14:paraId="49E064D7">
      <w:pPr>
        <w:keepNext w:val="0"/>
        <w:keepLines w:val="0"/>
        <w:widowControl/>
        <w:suppressLineNumbers w:val="0"/>
        <w:spacing w:line="360" w:lineRule="exact"/>
        <w:jc w:val="center"/>
        <w:textAlignment w:val="center"/>
        <w:rPr>
          <w:rFonts w:hint="eastAsia" w:ascii="Times New Roman" w:hAnsi="Times New Roman" w:eastAsia="方正黑体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2024年度科技类校外培训机构年检结果</w:t>
      </w:r>
    </w:p>
    <w:p w14:paraId="2FF57383">
      <w:pPr>
        <w:keepNext w:val="0"/>
        <w:keepLines w:val="0"/>
        <w:widowControl/>
        <w:suppressLineNumbers w:val="0"/>
        <w:spacing w:line="360" w:lineRule="exact"/>
        <w:jc w:val="center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42"/>
        <w:gridCol w:w="2031"/>
        <w:gridCol w:w="3683"/>
        <w:gridCol w:w="1201"/>
      </w:tblGrid>
      <w:tr w14:paraId="7F24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97F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BD17C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县/区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802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785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培训场所地址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AA9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年检结果</w:t>
            </w:r>
          </w:p>
        </w:tc>
      </w:tr>
      <w:tr w14:paraId="008E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5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1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金寨县诺之舟乐高培训中心有限公司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7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金寨县现代产业园区梅山湖路与红石谷路交叉口美自然大厦4楼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F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8A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D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0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金寨县政阳乐高编程培训中心有限公司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8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金寨县梅山镇明逸城9号楼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4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A7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C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E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金寨县翼程编程培训中心有限公司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5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安徽省六安市金寨县经济开发区（现代产业园区）中盛金街4号楼2层219-222铺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F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3C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F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7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金寨县博趣科技培训中心有限公司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3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金寨县金润广场8号楼301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5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6B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2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舒城县爱螺卜科技培训</w:t>
            </w:r>
          </w:p>
          <w:p w14:paraId="382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4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六安市舒城县城关镇春秋路与花桥路交口远大港汇购物广场4F—01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6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28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F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5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安徽启辰星火科技培训有限公司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88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三里桥街道水木清华小区13#108门面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B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64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C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A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韩纳科技培训有限公司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6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金安区逸城枫景二期南门102-103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F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A0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0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六安市大洲科技培训有限公司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2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安徽省六安市金安区三里桥街道阳光欧洲城31#楼116铺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2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9B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3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六安国智科技培训中心有限公司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2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三十铺镇汇文路5号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7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3E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5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六安市源马科技培训有限公司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F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万达金街9-1086、2086、2084、2084、2085号商铺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4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9D9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3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安徽云代码教育科技有限公司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F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金安区海心沙广场8号门3楼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4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00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7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9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六安想像粒机器人技术有限公司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DF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金安区球拍东路与皋城东路交叉口六安万达广场9＃楼（原S2）1069-1072号商铺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A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02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B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六安市爱贝科技培训有限公司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89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清水河畔2期长集路113-114号商铺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89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3F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D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六安美智科技培训有限公司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6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六安市金安区万达广场郢爰金街10栋2楼2018-2023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1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91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9DAB8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31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裕安区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3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六安市圆梦科技培训有限公司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1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裕安区西市街道解放中路天成精品城1栋111、112号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7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3534479C">
      <w:pPr>
        <w:rPr>
          <w:sz w:val="18"/>
          <w:szCs w:val="21"/>
        </w:rPr>
      </w:pPr>
    </w:p>
    <w:p w14:paraId="12D90B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D4ABF"/>
    <w:rsid w:val="0FAD4ABF"/>
    <w:rsid w:val="18610207"/>
    <w:rsid w:val="53906A07"/>
    <w:rsid w:val="561861CC"/>
    <w:rsid w:val="572E7E11"/>
    <w:rsid w:val="609B2D54"/>
    <w:rsid w:val="6B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702</Characters>
  <Lines>0</Lines>
  <Paragraphs>0</Paragraphs>
  <TotalTime>0</TotalTime>
  <ScaleCrop>false</ScaleCrop>
  <LinksUpToDate>false</LinksUpToDate>
  <CharactersWithSpaces>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2025-03-20T03:21:00Z</dcterms:created>
  <dc:creator>那天樱花飘落</dc:creator>
  <cp:lastModifiedBy>BETUER</cp:lastModifiedBy>
  <dcterms:modified xsi:type="dcterms:W3CDTF">2025-03-28T01:42:14Z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C1DCC0065AE447498B6B3746CDB0355B_13</vt:lpwstr>
  </property>
  <property fmtid="{D5CDD505-2E9C-101B-9397-08002B2CF9AE}" pid="4" name="KSOTemplateDocerSaveRecord">
    <vt:lpwstr>eyJoZGlkIjoiM2RhYWRhNTA4ODU3Mzk4NDQyMWUyYjlmMGQxZGQ4YjciLCJ1c2VySWQiOiIyODgwNjA4ODQifQ==</vt:lpwstr>
  </property>
</Properties>
</file>