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8E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</w:pPr>
    </w:p>
    <w:p w14:paraId="1BEED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</w:pPr>
    </w:p>
    <w:p w14:paraId="31E26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  <w:t>六安市人民政府办公室关于对六政办秘 〔</w:t>
      </w:r>
      <w:r>
        <w:rPr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  <w:t>〕</w:t>
      </w:r>
      <w:r>
        <w:rPr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  <w:t>17</w:t>
      </w:r>
      <w:r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  <w:t>号文件部分内容进行修改的通知</w:t>
      </w:r>
    </w:p>
    <w:p w14:paraId="43268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六政办秘〔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号</w:t>
      </w:r>
    </w:p>
    <w:p w14:paraId="72827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</w:p>
    <w:p w14:paraId="30E47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各县区人民政府，市开发区管委，市政府各部门、各直属机构： </w:t>
      </w:r>
    </w:p>
    <w:p w14:paraId="59CDC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为进一步规范低保、特困、临时救助工作，市政府于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日召开第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79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次常务会议研究决定，对《六安市人民政 府办公室关于印发〈六安市最低生活保障工作操作规程〉〈六安 市特困人员救助供养实施办法〉〈六安市临时救助工作操作规程〉 的通知》（六政办秘〔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2024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17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号）部分内容作以下修改：</w:t>
      </w:r>
    </w:p>
    <w:p w14:paraId="51574EC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sz w:val="32"/>
          <w:szCs w:val="32"/>
          <w:lang w:val="en-US" w:eastAsia="zh-CN"/>
        </w:rPr>
        <w:t xml:space="preserve">一、 </w:t>
      </w:r>
      <w:r>
        <w:rPr>
          <w:rFonts w:hint="eastAsia" w:ascii="方正黑体_GBK" w:hAnsi="方正黑体_GBK" w:eastAsia="方正黑体_GBK" w:cs="方正黑体_GBK"/>
          <w:b w:val="0"/>
          <w:color w:val="000000"/>
          <w:sz w:val="32"/>
          <w:szCs w:val="32"/>
        </w:rPr>
        <w:t>关于《六安市最低生活保障工作操作规程》的修改内容</w:t>
      </w:r>
    </w:p>
    <w:p w14:paraId="03BDB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第十六条中的 “（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）法定供养义务人家庭成员有… … 或 企业投资人的，注册资金在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万元（含 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 万元）以上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万元（不含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万元）以下，… … ；”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修改为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“（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）法定供养义务人家庭 成员有… … 、企业投资人的，且注册资金在 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 万元以上（含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万元）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万元以下（不含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万元）.… … ；” </w:t>
      </w:r>
    </w:p>
    <w:p w14:paraId="39A93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第十六条中的“对‘病情稳定后无大额支出’的人员，虽然病情稳定无大额支出，要考虑大病后劳动能力的恢复情况，给予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个月的渐退期；因重特大疾病整户享受低保的家庭，重病人员 死亡后不再符合低保条件的，给予享受低保的共同生活家庭成员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个月渐退期。对重病重残人员照护人、监狱刑满释放人员等 特殊人群，给予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个月收入豁免。”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 xml:space="preserve">予以删除。 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.在第十八条“对于维持家庭生产生活的必需财产，可以在 认定家庭财产状况时予以豁免。”后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增加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“对非共同生活的法定供 养义务人新购（建）住房的，各地应重新评估家庭赡（抚、扶） 养能力，不能简单作为申请或退出低保的限定条款。” </w:t>
      </w:r>
    </w:p>
    <w:p w14:paraId="2FA99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.第二十三条中的“（一）共同生活的家庭成员有‘企业法定 代表人’‘企业高级管理人员’或企业投资人的，注册（投资）资金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万元以上（不含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万元），… … ；”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修改为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“（一）共同生活的 家庭成员有‘企业法定代表人’‘企业高级管理人员’、企业投资人 的，且注册（投资）资金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万元以上（不含 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 万元）；非共同生 活的法定义务人员有‘企业法定代表人’‘企业高级管理人员’、企 业投资人的，且注册（投资）资金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万元以上（不含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万元），… … ；” </w:t>
      </w:r>
    </w:p>
    <w:p w14:paraId="22B37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.第二十三条中的“（六）家庭财产超出规定的情况：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.… … 机动车、船舶的；非共同生活的法定义务人员拥有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辆享受政府 补贴后自付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万元以上大型农机具的（不含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万元）；”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 xml:space="preserve">修改为 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“（六）家庭财产超出规定的情况：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.… … 机动车、船舶的；共 同生活的家庭成员拥有 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 辆享受政府补贴后自付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万元以上（不含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万元）大型农机具的；非共同生活的法定供养义务人员拥有 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 辆享受政府补贴后自付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万元以上（不含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万元）大型农 机具的；” </w:t>
      </w:r>
    </w:p>
    <w:p w14:paraId="1DFF2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.第二十四条中的“乡镇人民政府（街道办事处）民政业务 经办部门应当在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个工作日内，根据家庭经济状况信息核对、入 户调查、民主评议等情况，提出初审意见，.… … 。”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修改为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“乡 镇人民政府（街道办事处）民政业务经办部门应当在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个工作日 内，根据家庭经济状况调查情况，提出初审意见，.… … 。” </w:t>
      </w:r>
    </w:p>
    <w:p w14:paraId="2B910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.第二十八条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修改为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低保金按照最新核定的申请家庭人均 月收入与当地低保标准的实际差额确定并按月发放。基本计算公 式为：家庭月低保金=（当地月低保标准-家庭月人均收入）×保 障人数。低保边缘家庭中的“单人户保”对象，其本人每月按照不 低于低保标准的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60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%发放低保金。对根据申请家庭困难程度和人 员情况，采取分档等其他方式计算的应及时开展复核并调整到 位。 </w:t>
      </w:r>
    </w:p>
    <w:p w14:paraId="0D0A1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.第二十九条中的“县级人民政府民政部门、乡镇人民政府 （街道办事处）要制定具体办法，对获得低保对象定期核查。对 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A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B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类家庭，每年核查一次；对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C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类家庭，每半年核查一次。” 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修改为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“县级人民政府民政部门、乡镇人民政府（街道办事处） 要对低保家庭开展定期核查。对家庭人口、收入和财产状况较为 稳定的家庭，每年核查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次；对家庭成员有劳动能力和劳动条件 的，应当每半年核查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次。”</w:t>
      </w:r>
    </w:p>
    <w:p w14:paraId="3B6B3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.第三十一条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修改为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对按户保障的低保家庭中的老年人、未 成年人、重度残疾人和重病患者等特殊困难对象，根据当地实际， 其本人可以增发一定数额的低保金，原则上不低于其家庭人均低 保金标准的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%。同时符合两项及以上增发条件的对象，不重复 享受。基本计算公式为：家庭月低保金=（月低保标准-家庭月人 均收入）×保障人数+特定对象增发低保金。低保边缘家庭中的“单 人户保”对象不享受特定对象的增发低保金政策。 </w:t>
      </w:r>
    </w:p>
    <w:p w14:paraId="6B2F16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.附件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中“村（社区）审核意见”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修改为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“乡镇人民政府（街 道办事处）经办部门审核意见”。 </w:t>
      </w:r>
    </w:p>
    <w:p w14:paraId="06BE3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.附件 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 和附件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中“若不服上述决定，可自收到本告知书 之日起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60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日内申请行政复议。”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修改为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“若不服上述决定，可自 收到本告知书之日起依法申请行政复议或者提起行政诉讼。” </w:t>
      </w:r>
    </w:p>
    <w:p w14:paraId="3BBC6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sz w:val="32"/>
          <w:szCs w:val="32"/>
        </w:rPr>
        <w:t>二、关于《六安市特困人员救助供养实施办法》的修改内容</w:t>
      </w:r>
    </w:p>
    <w:p w14:paraId="03F01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.第三条中的“.… … ，乡镇人民政府（街道办事处）民政业 务经办部门负责特困人员的初审工作，村（居）民委员会负责特 困人员的申请受理工作。”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修改为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“.… … ，乡镇人民政府（街 道办事处）民政业务经办部门负责特困人员的申请受理、初审工 作。村（居）民委员会协助做好相关工作。” </w:t>
      </w:r>
    </w:p>
    <w:p w14:paraId="170F5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13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.第十一条中的“或长期居住地的村（居）委员会、”“异地 申请的还应当提供有效居住证明”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 xml:space="preserve">予以删除。 </w:t>
      </w:r>
    </w:p>
    <w:p w14:paraId="6770F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.第十三条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修改为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乡镇人民政府（街道办事处）民政业务经 办部门应当对申请人或者其代理人提交的材料进行核验，材料齐备的，予以受理；材料不齐备的，应当一次性告知申请人或者其 代理人补齐所有规定材料。 </w:t>
      </w:r>
    </w:p>
    <w:p w14:paraId="40252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.第十四条中的“乡镇（街道）民政业务经办部门应当自 收到村（居）民委员会报送的申请材料之日起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个工作日 内，.… … ，并提出初审意见。”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修改为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“乡镇（街道）民政业 务经办部门应当自收到申请材料之日起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个工作日内，.… … ，并提出初审意见，并将初审意见及时在申请人所在村（社区）公示。公示期为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天。” </w:t>
      </w:r>
    </w:p>
    <w:p w14:paraId="25E7B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sz w:val="32"/>
          <w:szCs w:val="32"/>
        </w:rPr>
        <w:t>三、关于《六安市临时救助工作操作规程》的修改内容</w:t>
      </w:r>
    </w:p>
    <w:p w14:paraId="609E9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16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.第二十条中的“乡镇人民政府（街道办事处）应当建立 临时救助备用金制度，.… … 。”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修改为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“建立乡镇人民政府（街 道办事处）临时救助备用金制度，.… … 。” 本通知自发布之日起执行。 </w:t>
      </w:r>
      <w:bookmarkStart w:id="0" w:name="_GoBack"/>
      <w:bookmarkEnd w:id="0"/>
    </w:p>
    <w:p w14:paraId="6D920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</w:p>
    <w:p w14:paraId="788CB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</w:p>
    <w:p w14:paraId="037A1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420" w:right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lang w:val="en-US" w:eastAsia="zh-CN"/>
        </w:rPr>
        <w:t>六安市人民政府办公室</w:t>
      </w:r>
    </w:p>
    <w:p w14:paraId="3DDFC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29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lang w:val="en-US" w:eastAsia="zh-CN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474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7FC97">
    <w:pPr>
      <w:pStyle w:val="5"/>
      <w:jc w:val="right"/>
      <w:rPr>
        <w:rStyle w:val="11"/>
        <w:rFonts w:hint="eastAsia" w:ascii="Times New Roman" w:hAnsi="Times New Roman" w:eastAsia="宋体" w:cs="Times New Roman"/>
        <w:sz w:val="28"/>
        <w:szCs w:val="32"/>
      </w:rPr>
    </w:pPr>
    <w:r>
      <w:rPr>
        <w:rStyle w:val="11"/>
        <w:rFonts w:hint="eastAsia" w:ascii="Times New Roman" w:hAnsi="Times New Roman" w:eastAsia="宋体" w:cs="Times New Roman"/>
        <w:sz w:val="28"/>
        <w:szCs w:val="32"/>
      </w:rPr>
      <w:t xml:space="preserve">— </w:t>
    </w:r>
    <w:r>
      <w:rPr>
        <w:rStyle w:val="11"/>
        <w:rFonts w:hint="eastAsia" w:ascii="Times New Roman" w:hAnsi="Times New Roman" w:eastAsia="宋体" w:cs="Times New Roman"/>
        <w:sz w:val="28"/>
        <w:szCs w:val="32"/>
      </w:rPr>
      <w:fldChar w:fldCharType="begin"/>
    </w:r>
    <w:r>
      <w:rPr>
        <w:rStyle w:val="11"/>
        <w:rFonts w:hint="eastAsia" w:ascii="Times New Roman" w:hAnsi="Times New Roman" w:eastAsia="宋体" w:cs="Times New Roman"/>
        <w:sz w:val="28"/>
        <w:szCs w:val="32"/>
      </w:rPr>
      <w:instrText xml:space="preserve">PAGE  </w:instrText>
    </w:r>
    <w:r>
      <w:rPr>
        <w:rStyle w:val="11"/>
        <w:rFonts w:hint="eastAsia" w:ascii="Times New Roman" w:hAnsi="Times New Roman" w:eastAsia="宋体" w:cs="Times New Roman"/>
        <w:sz w:val="28"/>
        <w:szCs w:val="32"/>
      </w:rPr>
      <w:fldChar w:fldCharType="separate"/>
    </w:r>
    <w:r>
      <w:rPr>
        <w:rStyle w:val="11"/>
        <w:rFonts w:hint="eastAsia" w:ascii="Times New Roman" w:hAnsi="Times New Roman" w:eastAsia="宋体" w:cs="Times New Roman"/>
        <w:sz w:val="28"/>
        <w:szCs w:val="32"/>
      </w:rPr>
      <w:t>6</w:t>
    </w:r>
    <w:r>
      <w:rPr>
        <w:rStyle w:val="11"/>
        <w:rFonts w:hint="eastAsia" w:ascii="Times New Roman" w:hAnsi="Times New Roman" w:eastAsia="宋体" w:cs="Times New Roman"/>
        <w:sz w:val="28"/>
        <w:szCs w:val="32"/>
      </w:rPr>
      <w:fldChar w:fldCharType="end"/>
    </w:r>
    <w:r>
      <w:rPr>
        <w:rStyle w:val="11"/>
        <w:rFonts w:hint="eastAsia" w:ascii="Times New Roman" w:hAnsi="Times New Roman" w:eastAsia="宋体" w:cs="Times New Roman"/>
        <w:sz w:val="28"/>
        <w:szCs w:val="32"/>
      </w:rPr>
      <w:t xml:space="preserve"> —</w:t>
    </w:r>
  </w:p>
  <w:p w14:paraId="7AF29304">
    <w:pPr>
      <w:pStyle w:val="5"/>
      <w:ind w:right="360" w:firstLine="360"/>
      <w:jc w:val="right"/>
      <w:rPr>
        <w:rFonts w:hint="eastAsia" w:eastAsia="仿宋"/>
        <w:color w:val="FAFAFA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191770</wp:posOffset>
              </wp:positionV>
              <wp:extent cx="5400040" cy="1905"/>
              <wp:effectExtent l="0" t="10795" r="10160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65pt;margin-top:15.1pt;height:0.15pt;width:425.2pt;z-index:251660288;mso-width-relative:page;mso-height-relative:page;" filled="f" stroked="t" coordsize="21600,21600" o:gfxdata="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JRbf/UAAAACAEAAA8A&#10;AAAAAAAAAQAgAAAAIgAAAGRycy9kb3ducmV2LnhtbFBLAQIUABQAAAAIAIdO4kD0P31X4gEAAKwD&#10;AAAOAAAAAAAAAAEAIAAAACMBAABkcnMvZTJvRG9jLnhtbFBLBQYAAAAABgAGAFkBAAB3BQAAAAA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.X</w:t>
    </w:r>
  </w:p>
  <w:p w14:paraId="6E63093B">
    <w:pPr>
      <w:pStyle w:val="5"/>
      <w:jc w:val="right"/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六安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7CB4B">
    <w:pPr>
      <w:pStyle w:val="6"/>
      <w:pBdr>
        <w:bottom w:val="none" w:color="auto" w:sz="0" w:space="1"/>
      </w:pBdr>
      <w:textAlignment w:val="center"/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334645</wp:posOffset>
              </wp:positionV>
              <wp:extent cx="5400040" cy="0"/>
              <wp:effectExtent l="0" t="10795" r="10160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55pt;margin-top:26.35pt;height:0pt;width:425.2pt;z-index:251659264;mso-width-relative:page;mso-height-relative:page;" filled="f" stroked="t" coordsize="21600,21600" o:gfxdata="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zGA9LU&#10;AAAACAEAAA8AAAAAAAAAAQAgAAAAIgAAAGRycy9kb3ducmV2LnhtbFBLAQIUABQAAAAIAIdO4kA7&#10;PdZy6wEAALQDAAAOAAAAAAAAAAEAIAAAACMBAABkcnMvZTJvRG9jLnhtbFBLBQYAAAAABgAGAFkB&#10;AACABQAAAAA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六安</w:t>
    </w:r>
    <w:r>
      <w:rPr>
        <w:rFonts w:hint="eastAsia" w:ascii="宋体" w:hAnsi="宋体" w:eastAsia="宋体" w:cs="宋体"/>
        <w:b/>
        <w:bCs/>
        <w:color w:val="005192"/>
        <w:sz w:val="32"/>
      </w:rPr>
      <w:t>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人民政府办公室</w:t>
    </w:r>
    <w:r>
      <w:rPr>
        <w:rFonts w:hint="eastAsia" w:ascii="宋体" w:hAnsi="宋体" w:eastAsia="宋体" w:cs="宋体"/>
        <w:b/>
        <w:bCs/>
        <w:color w:val="005192"/>
        <w:sz w:val="32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jExMWQyZTU1ZDI2ZTYwMDczMzY2NTkxZjVhYWYifQ=="/>
  </w:docVars>
  <w:rsids>
    <w:rsidRoot w:val="00DC2D7B"/>
    <w:rsid w:val="00DC2D7B"/>
    <w:rsid w:val="03587AE2"/>
    <w:rsid w:val="08D02251"/>
    <w:rsid w:val="09813E5B"/>
    <w:rsid w:val="09F2765A"/>
    <w:rsid w:val="0AAF583F"/>
    <w:rsid w:val="0AF12AF9"/>
    <w:rsid w:val="0EA37FCC"/>
    <w:rsid w:val="0F6111C8"/>
    <w:rsid w:val="104F5FE1"/>
    <w:rsid w:val="11634536"/>
    <w:rsid w:val="128751ED"/>
    <w:rsid w:val="147237C0"/>
    <w:rsid w:val="1765666F"/>
    <w:rsid w:val="192817FA"/>
    <w:rsid w:val="255D7BA8"/>
    <w:rsid w:val="26751DF6"/>
    <w:rsid w:val="28DC615D"/>
    <w:rsid w:val="2E4E3659"/>
    <w:rsid w:val="2E9A689E"/>
    <w:rsid w:val="358E60C5"/>
    <w:rsid w:val="3F9140BB"/>
    <w:rsid w:val="413B1B90"/>
    <w:rsid w:val="41740BF6"/>
    <w:rsid w:val="45F84CC3"/>
    <w:rsid w:val="47046B53"/>
    <w:rsid w:val="4D267823"/>
    <w:rsid w:val="526807A0"/>
    <w:rsid w:val="58004CC2"/>
    <w:rsid w:val="5AEF35B4"/>
    <w:rsid w:val="5D6F449F"/>
    <w:rsid w:val="604C124A"/>
    <w:rsid w:val="68DB550E"/>
    <w:rsid w:val="6BFB7C75"/>
    <w:rsid w:val="6CF90658"/>
    <w:rsid w:val="6ECE1671"/>
    <w:rsid w:val="71DD397B"/>
    <w:rsid w:val="73C117A4"/>
    <w:rsid w:val="782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%20-%20&#21103;&#26412;%20(6)%20-%20&#21103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 - 副本 (6) - 副本.docx</Template>
  <Pages>5</Pages>
  <Words>1034</Words>
  <Characters>1066</Characters>
  <Lines>0</Lines>
  <Paragraphs>0</Paragraphs>
  <TotalTime>5</TotalTime>
  <ScaleCrop>false</ScaleCrop>
  <LinksUpToDate>false</LinksUpToDate>
  <CharactersWithSpaces>1082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2022-11-01T01:26:00Z</dcterms:created>
  <dc:creator>达文西</dc:creator>
  <cp:lastModifiedBy>嬿雅wbh</cp:lastModifiedBy>
  <dcterms:modified xsi:type="dcterms:W3CDTF">2026-01-13T09:27:44Z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07C1AA3DB1C44CF48045B0FA50102D14_13</vt:lpwstr>
  </property>
  <property fmtid="{D5CDD505-2E9C-101B-9397-08002B2CF9AE}" pid="4" name="KSOTemplateDocerSaveRecord">
    <vt:lpwstr>eyJoZGlkIjoiOTU5Zjc4YTkxMWZjMzA4OWRlOGMwMDQ1MTYyMmVjMjIiLCJ1c2VySWQiOiI3MTY2NTg5ODAifQ==</vt:lpwstr>
  </property>
</Properties>
</file>