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C7E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030864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p>
    <w:p w14:paraId="57770C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关于印发《六安市公共数据资源授权运营</w:t>
      </w:r>
    </w:p>
    <w:p w14:paraId="0888EF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实施方案（试行）》的通知</w:t>
      </w:r>
    </w:p>
    <w:p w14:paraId="27AE9CB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z w:val="32"/>
          <w:szCs w:val="32"/>
          <w:shd w:val="clear" w:color="auto" w:fill="FFFFFF"/>
          <w:lang w:val="en-US" w:eastAsia="zh-CN"/>
        </w:rPr>
      </w:pPr>
      <w:r>
        <w:rPr>
          <w:rFonts w:hint="eastAsia" w:ascii="Times New Roman" w:hAnsi="Times New Roman" w:eastAsia="方正仿宋_GBK" w:cs="Times New Roman"/>
          <w:color w:val="000000"/>
          <w:sz w:val="32"/>
          <w:szCs w:val="32"/>
          <w:shd w:val="clear" w:color="auto" w:fill="FFFFFF"/>
          <w:lang w:val="en-US" w:eastAsia="zh-CN"/>
        </w:rPr>
        <w:t>六数管〔2025〕30号</w:t>
      </w:r>
    </w:p>
    <w:p w14:paraId="1B39D9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sz w:val="32"/>
          <w:szCs w:val="32"/>
        </w:rPr>
      </w:pPr>
    </w:p>
    <w:p w14:paraId="1D785D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各县、区人民政府，市开发区管委，市直有关单位：</w:t>
      </w:r>
    </w:p>
    <w:p w14:paraId="45D0D4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《六安市公共数据资源授权运营实施方案（试行）》</w:t>
      </w:r>
      <w:r>
        <w:rPr>
          <w:rFonts w:hint="default" w:ascii="Times New Roman" w:hAnsi="Times New Roman" w:eastAsia="方正仿宋_GBK" w:cs="Times New Roman"/>
          <w:color w:val="auto"/>
          <w:sz w:val="32"/>
          <w:szCs w:val="32"/>
          <w:lang w:val="en-US" w:eastAsia="zh-CN"/>
        </w:rPr>
        <w:t>已经市政府第79次常务会议同意，</w:t>
      </w:r>
      <w:bookmarkStart w:id="0" w:name="_GoBack"/>
      <w:bookmarkEnd w:id="0"/>
      <w:r>
        <w:rPr>
          <w:rFonts w:hint="default" w:ascii="Times New Roman" w:hAnsi="Times New Roman" w:eastAsia="方正仿宋_GBK" w:cs="Times New Roman"/>
          <w:color w:val="auto"/>
          <w:sz w:val="32"/>
          <w:szCs w:val="32"/>
          <w:lang w:val="en-US" w:eastAsia="zh-CN"/>
        </w:rPr>
        <w:t>现印发给你们，请认真贯彻执行。</w:t>
      </w:r>
    </w:p>
    <w:p w14:paraId="260EC1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6E37DD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14:paraId="17BB4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六安市数据资源管理局      中共六安市委网信办</w:t>
      </w:r>
    </w:p>
    <w:p w14:paraId="784853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14:paraId="29D45F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六安市发改委               六安市公安局</w:t>
      </w:r>
    </w:p>
    <w:p w14:paraId="17540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14:paraId="5A54D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六安市财政局              六安市市场监管局</w:t>
      </w:r>
    </w:p>
    <w:p w14:paraId="28F5501A">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2025年9月2</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日</w:t>
      </w:r>
    </w:p>
    <w:p w14:paraId="3AEB64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5E85F82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55F8871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21A0C1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6DAA17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01F38B4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2ED8B3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rPr>
      </w:pPr>
    </w:p>
    <w:p w14:paraId="709824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p>
    <w:p w14:paraId="2C651C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六安市公共数据资源授权运营实施方案</w:t>
      </w:r>
    </w:p>
    <w:p w14:paraId="07637F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（试行）</w:t>
      </w:r>
    </w:p>
    <w:p w14:paraId="4BBD0C0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569231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为加快推进公共数据资源开发利用，规范公共数据资源授权运营，促进一体化数据市场培育，更好释放数据要素价值，根据国家有关法律法规规定和省有关政策要求，结合我市实际，制定本实施方案。</w:t>
      </w:r>
    </w:p>
    <w:p w14:paraId="60A534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一、工作目标</w:t>
      </w:r>
    </w:p>
    <w:p w14:paraId="667B3E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color w:val="auto"/>
          <w:sz w:val="32"/>
          <w:szCs w:val="32"/>
        </w:rPr>
        <w:t>坚</w:t>
      </w:r>
      <w:r>
        <w:rPr>
          <w:rFonts w:hint="default" w:ascii="Times New Roman" w:hAnsi="Times New Roman" w:eastAsia="方正仿宋_GBK" w:cs="Times New Roman"/>
          <w:color w:val="auto"/>
          <w:sz w:val="32"/>
          <w:szCs w:val="32"/>
        </w:rPr>
        <w:t>持以习近平新时代中国特色社会主义思想为指导，以提升公共数据供给能力为牵引，以规范公共数据资源授权运营为抓手，</w:t>
      </w:r>
      <w:r>
        <w:rPr>
          <w:rFonts w:hint="default" w:ascii="Times New Roman" w:hAnsi="Times New Roman" w:eastAsia="方正仿宋_GBK" w:cs="Times New Roman"/>
          <w:color w:val="auto"/>
          <w:sz w:val="32"/>
          <w:szCs w:val="32"/>
          <w:lang w:eastAsia="zh-CN"/>
        </w:rPr>
        <w:t>统筹数据产业发展和数据安全，深化公共数据开发利用，</w:t>
      </w:r>
      <w:r>
        <w:rPr>
          <w:rFonts w:hint="default" w:ascii="Times New Roman" w:hAnsi="Times New Roman" w:eastAsia="方正仿宋_GBK" w:cs="Times New Roman"/>
          <w:color w:val="auto"/>
          <w:sz w:val="32"/>
          <w:szCs w:val="32"/>
        </w:rPr>
        <w:t>持续提升公共数据供给规模和质量，在保护国家秘密、个人信息、商业秘密、保密商务信息和确保公共安全前提下，促进公共数据资源合规高效流通使用，不断丰富公共数据产品和服务，</w:t>
      </w:r>
      <w:r>
        <w:rPr>
          <w:rFonts w:hint="default" w:ascii="Times New Roman" w:hAnsi="Times New Roman" w:eastAsia="方正仿宋_GBK" w:cs="Times New Roman"/>
          <w:color w:val="auto"/>
          <w:sz w:val="32"/>
          <w:szCs w:val="32"/>
          <w:lang w:eastAsia="zh-CN"/>
        </w:rPr>
        <w:t>积极探索公共数据资源化资产化路径，最大限度释放数据价值，推动我市公共数据资源潜力转化为发展优势和治理效能</w:t>
      </w:r>
      <w:r>
        <w:rPr>
          <w:rFonts w:hint="default" w:ascii="Times New Roman" w:hAnsi="Times New Roman" w:eastAsia="方正仿宋_GBK" w:cs="Times New Roman"/>
          <w:color w:val="auto"/>
          <w:sz w:val="32"/>
          <w:szCs w:val="32"/>
        </w:rPr>
        <w:t>，为打造安徽省国家数据要素综合试验区提供坚实基础。</w:t>
      </w:r>
    </w:p>
    <w:p w14:paraId="4ED033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二、主要任务</w:t>
      </w:r>
    </w:p>
    <w:p w14:paraId="2CE965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落实国家、省</w:t>
      </w:r>
      <w:r>
        <w:rPr>
          <w:rFonts w:hint="default" w:ascii="Times New Roman" w:hAnsi="Times New Roman" w:eastAsia="方正仿宋_GBK" w:cs="Times New Roman"/>
          <w:color w:val="auto"/>
          <w:sz w:val="32"/>
          <w:szCs w:val="32"/>
        </w:rPr>
        <w:t>公共数据资源开发利用“1+3”政策体系</w:t>
      </w:r>
      <w:r>
        <w:rPr>
          <w:rFonts w:hint="default" w:ascii="Times New Roman" w:hAnsi="Times New Roman" w:eastAsia="方正仿宋_GBK" w:cs="Times New Roman"/>
          <w:color w:val="auto"/>
          <w:sz w:val="32"/>
          <w:szCs w:val="32"/>
          <w:lang w:val="en-US" w:eastAsia="zh-CN"/>
        </w:rPr>
        <w:t>要求</w:t>
      </w:r>
      <w:r>
        <w:rPr>
          <w:rFonts w:hint="default" w:ascii="Times New Roman" w:hAnsi="Times New Roman" w:eastAsia="方正仿宋_GBK" w:cs="Times New Roman"/>
          <w:color w:val="auto"/>
          <w:sz w:val="32"/>
          <w:szCs w:val="32"/>
        </w:rPr>
        <w:t>，作为共享和开放之外的第三种公共数据资源开发利用形式，开展公共数据资源授权运营是我市贯彻党委政府部署的必然要求、加快城市转型发展的迫切需求、推动数字经济发展的重要引擎、助力营商环境优化的重要途径，同时我市数据基础设施日益完善、数据要素市场前景广阔、数据要素改革基础扎实雄厚，具有充分的必要性和可行性。</w:t>
      </w:r>
      <w:r>
        <w:rPr>
          <w:rFonts w:hint="default" w:ascii="Times New Roman" w:hAnsi="Times New Roman" w:eastAsia="方正仿宋_GBK" w:cs="Times New Roman"/>
          <w:color w:val="auto"/>
          <w:sz w:val="32"/>
          <w:szCs w:val="32"/>
          <w:lang w:val="en-US" w:eastAsia="zh-CN"/>
        </w:rPr>
        <w:t>我市将聚焦</w:t>
      </w:r>
      <w:r>
        <w:rPr>
          <w:rFonts w:hint="default" w:ascii="Times New Roman" w:hAnsi="Times New Roman" w:eastAsia="方正仿宋_GBK" w:cs="Times New Roman"/>
          <w:color w:val="auto"/>
          <w:sz w:val="32"/>
          <w:szCs w:val="32"/>
        </w:rPr>
        <w:t>4个方面14项工作任务</w:t>
      </w:r>
      <w:r>
        <w:rPr>
          <w:rFonts w:hint="default" w:ascii="Times New Roman" w:hAnsi="Times New Roman" w:eastAsia="方正仿宋_GBK" w:cs="Times New Roman"/>
          <w:color w:val="auto"/>
          <w:sz w:val="32"/>
          <w:szCs w:val="32"/>
          <w:lang w:val="en-US" w:eastAsia="zh-CN"/>
        </w:rPr>
        <w:t>推进公共数据资源授权运营工作。</w:t>
      </w:r>
    </w:p>
    <w:p w14:paraId="229DD97F">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bCs/>
          <w:color w:val="auto"/>
          <w:sz w:val="32"/>
          <w:szCs w:val="32"/>
        </w:rPr>
        <w:t>（一）加强公共数据资源供给。</w:t>
      </w:r>
      <w:r>
        <w:rPr>
          <w:rFonts w:hint="default" w:ascii="Times New Roman" w:hAnsi="Times New Roman" w:eastAsia="方正仿宋_GBK" w:cs="Times New Roman"/>
          <w:color w:val="auto"/>
          <w:sz w:val="32"/>
          <w:szCs w:val="32"/>
        </w:rPr>
        <w:t>贯彻落实国务院《政务数据共享条例》，数据提供单位和各县区编制本单位、本区域公共数据资源目录，统筹建立全市公共数据资源目录“一本</w:t>
      </w:r>
      <w:r>
        <w:rPr>
          <w:rFonts w:hint="default" w:ascii="Times New Roman" w:hAnsi="Times New Roman" w:eastAsia="方正仿宋_GBK" w:cs="Times New Roman"/>
          <w:color w:val="auto"/>
          <w:sz w:val="32"/>
          <w:szCs w:val="32"/>
          <w:lang w:eastAsia="zh-CN"/>
        </w:rPr>
        <w:t>账</w:t>
      </w:r>
      <w:r>
        <w:rPr>
          <w:rFonts w:hint="default" w:ascii="Times New Roman" w:hAnsi="Times New Roman" w:eastAsia="方正仿宋_GBK" w:cs="Times New Roman"/>
          <w:color w:val="auto"/>
          <w:sz w:val="32"/>
          <w:szCs w:val="32"/>
        </w:rPr>
        <w:t>”，推动数据规范化、标准化采集与动态更新，提升公共数据资源供给质量。健全常态化公共数据资源供需对接和异议处理机制，推动公共数据资源按需归集，促进国家和省级、市级数据按需回流，</w:t>
      </w:r>
      <w:r>
        <w:rPr>
          <w:rFonts w:hint="default" w:ascii="Times New Roman" w:hAnsi="Times New Roman" w:eastAsia="方正仿宋_GBK" w:cs="Times New Roman"/>
          <w:color w:val="auto"/>
          <w:sz w:val="32"/>
          <w:szCs w:val="32"/>
          <w:lang w:eastAsia="zh-CN"/>
        </w:rPr>
        <w:t>确保数据“供得出、流得动、用得好、保安全”</w:t>
      </w:r>
      <w:r>
        <w:rPr>
          <w:rFonts w:hint="default" w:ascii="Times New Roman" w:hAnsi="Times New Roman" w:eastAsia="方正仿宋_GBK" w:cs="Times New Roman"/>
          <w:color w:val="auto"/>
          <w:sz w:val="32"/>
          <w:szCs w:val="32"/>
        </w:rPr>
        <w:t>。</w:t>
      </w:r>
    </w:p>
    <w:p w14:paraId="5CDED31D">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楷体_GBK" w:cs="Times New Roman"/>
          <w:b/>
          <w:bCs/>
          <w:color w:val="auto"/>
          <w:sz w:val="32"/>
          <w:szCs w:val="32"/>
          <w:lang w:val="en-US" w:eastAsia="zh-CN"/>
        </w:rPr>
        <w:t>二</w:t>
      </w: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楷体_GBK" w:cs="Times New Roman"/>
          <w:b/>
          <w:bCs/>
          <w:color w:val="auto"/>
          <w:sz w:val="32"/>
          <w:szCs w:val="32"/>
        </w:rPr>
        <w:t>明确授权运营要求</w:t>
      </w:r>
    </w:p>
    <w:p w14:paraId="00F7004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1.运营机构准入要求。</w:t>
      </w:r>
      <w:r>
        <w:rPr>
          <w:rFonts w:hint="default" w:ascii="Times New Roman" w:hAnsi="Times New Roman" w:eastAsia="方正仿宋_GBK" w:cs="Times New Roman"/>
          <w:color w:val="auto"/>
          <w:sz w:val="32"/>
          <w:szCs w:val="32"/>
        </w:rPr>
        <w:t>运营机构应具备数据资源加工、运营所需的管理和技术服务能力；具备成熟的数据管理和安全保障能力，近3年内未发生网络安全、数据安全事件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近3年有市级及以上政府</w:t>
      </w:r>
      <w:r>
        <w:rPr>
          <w:rFonts w:hint="default" w:ascii="Times New Roman" w:hAnsi="Times New Roman" w:eastAsia="方正仿宋_GBK" w:cs="Times New Roman"/>
          <w:color w:val="auto"/>
          <w:sz w:val="32"/>
          <w:szCs w:val="32"/>
          <w:lang w:eastAsia="zh-CN"/>
        </w:rPr>
        <w:t>信息化</w:t>
      </w:r>
      <w:r>
        <w:rPr>
          <w:rFonts w:hint="default" w:ascii="Times New Roman" w:hAnsi="Times New Roman" w:eastAsia="方正仿宋_GBK" w:cs="Times New Roman"/>
          <w:color w:val="auto"/>
          <w:sz w:val="32"/>
          <w:szCs w:val="32"/>
        </w:rPr>
        <w:t>项目合作且验收合格，监管检查无不良记录；熟悉并理解公共数据资源开发利用政策文件及法律法规；在数据要素流通体系建设方面具有较高知名度和行业引领性，具备较好数据领域生态建设能力；在数据资源开发利用，如数据产品加工场景挖掘、数据治理、数据运营、数据交易等方面具备一定的实践经验；经营状况和信誉良好，符合法律法规和国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省</w:t>
      </w:r>
      <w:r>
        <w:rPr>
          <w:rFonts w:hint="default" w:ascii="Times New Roman" w:hAnsi="Times New Roman" w:eastAsia="方正仿宋_GBK" w:cs="Times New Roman"/>
          <w:color w:val="auto"/>
          <w:sz w:val="32"/>
          <w:szCs w:val="32"/>
        </w:rPr>
        <w:t>政策要求。</w:t>
      </w:r>
    </w:p>
    <w:p w14:paraId="16722EF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2.授权运营模式。</w:t>
      </w:r>
      <w:r>
        <w:rPr>
          <w:rFonts w:hint="default" w:ascii="Times New Roman" w:hAnsi="Times New Roman" w:eastAsia="方正仿宋_GBK" w:cs="Times New Roman"/>
          <w:color w:val="auto"/>
          <w:sz w:val="32"/>
          <w:szCs w:val="32"/>
        </w:rPr>
        <w:t>采取“整体授权+分领域协同”授权运营模式，建立健全“运营机构+合伙人”的开发机制。市数管局统筹管理全市公共数据授权运营，采取整体授权模式，以公平竞争方式，授权符合条件的运营机构开展公共数据资源开发、产品经营和技术服务。运营机构</w:t>
      </w:r>
      <w:r>
        <w:rPr>
          <w:rFonts w:hint="default" w:ascii="Times New Roman" w:hAnsi="Times New Roman" w:eastAsia="方正仿宋_GBK" w:cs="Times New Roman"/>
          <w:color w:val="auto"/>
          <w:sz w:val="32"/>
          <w:szCs w:val="32"/>
          <w:lang w:eastAsia="zh-CN"/>
        </w:rPr>
        <w:t>根据产品和服务开发需要，合理</w:t>
      </w:r>
      <w:r>
        <w:rPr>
          <w:rFonts w:hint="default" w:ascii="Times New Roman" w:hAnsi="Times New Roman" w:eastAsia="方正仿宋_GBK" w:cs="Times New Roman"/>
          <w:color w:val="auto"/>
          <w:sz w:val="32"/>
          <w:szCs w:val="32"/>
        </w:rPr>
        <w:t>选择开发主体以合伙人</w:t>
      </w:r>
      <w:r>
        <w:rPr>
          <w:rFonts w:hint="default" w:ascii="Times New Roman" w:hAnsi="Times New Roman" w:eastAsia="方正仿宋_GBK" w:cs="Times New Roman"/>
          <w:color w:val="auto"/>
          <w:sz w:val="32"/>
          <w:szCs w:val="32"/>
          <w:lang w:eastAsia="zh-CN"/>
        </w:rPr>
        <w:t>方式</w:t>
      </w:r>
      <w:r>
        <w:rPr>
          <w:rFonts w:hint="default" w:ascii="Times New Roman" w:hAnsi="Times New Roman" w:eastAsia="方正仿宋_GBK" w:cs="Times New Roman"/>
          <w:color w:val="auto"/>
          <w:sz w:val="32"/>
          <w:szCs w:val="32"/>
        </w:rPr>
        <w:t>参与公共数据</w:t>
      </w:r>
      <w:r>
        <w:rPr>
          <w:rFonts w:hint="default" w:ascii="Times New Roman" w:hAnsi="Times New Roman" w:eastAsia="方正仿宋_GBK" w:cs="Times New Roman"/>
          <w:color w:val="auto"/>
          <w:sz w:val="32"/>
          <w:szCs w:val="32"/>
          <w:lang w:eastAsia="zh-CN"/>
        </w:rPr>
        <w:t>资源</w:t>
      </w:r>
      <w:r>
        <w:rPr>
          <w:rFonts w:hint="default" w:ascii="Times New Roman" w:hAnsi="Times New Roman" w:eastAsia="方正仿宋_GBK" w:cs="Times New Roman"/>
          <w:color w:val="auto"/>
          <w:sz w:val="32"/>
          <w:szCs w:val="32"/>
        </w:rPr>
        <w:t>运营。</w:t>
      </w:r>
    </w:p>
    <w:p w14:paraId="617716F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3.授权运营流程。</w:t>
      </w:r>
      <w:r>
        <w:rPr>
          <w:rFonts w:hint="default" w:ascii="Times New Roman" w:hAnsi="Times New Roman" w:eastAsia="方正仿宋_GBK" w:cs="Times New Roman"/>
          <w:color w:val="auto"/>
          <w:sz w:val="32"/>
          <w:szCs w:val="32"/>
        </w:rPr>
        <w:t>公共数据资源授权运营流程包括授权流程、运营流程、开发流程和评估流程，授权流程按照实施方案编制、遴选公告发布、授权申请、协议签订的步骤实施；运营流程按照合伙人招募公告发布、合伙人申请、协议签订、数据质量管理的步骤实施；开发流程按照平台入驻及退出、场景方案编制、方案评审、产品开发、产品审查、登记备案、推广应用的步骤实施；评估流程按照授权运营评价、结果反馈及限期整改的步骤实施。</w:t>
      </w:r>
    </w:p>
    <w:p w14:paraId="43BDE8B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4.授权运营内容。</w:t>
      </w:r>
      <w:r>
        <w:rPr>
          <w:rFonts w:hint="default" w:ascii="Times New Roman" w:hAnsi="Times New Roman" w:eastAsia="方正仿宋_GBK" w:cs="Times New Roman"/>
          <w:color w:val="auto"/>
          <w:sz w:val="32"/>
          <w:szCs w:val="32"/>
        </w:rPr>
        <w:t>依托安徽省公共数据资源运营平台，建立公共数据资源产品和服务供给体系，加强公共数据规范化、标准化采集与动态更新，提升公共数据资源供给质量。支持鼓励和引导有条件的市场主体谋划</w:t>
      </w:r>
      <w:r>
        <w:rPr>
          <w:rFonts w:hint="default" w:ascii="Times New Roman" w:hAnsi="Times New Roman" w:eastAsia="方正仿宋_GBK" w:cs="Times New Roman"/>
          <w:color w:val="auto"/>
          <w:sz w:val="32"/>
          <w:szCs w:val="32"/>
          <w:lang w:eastAsia="zh-CN"/>
        </w:rPr>
        <w:t>建设</w:t>
      </w:r>
      <w:r>
        <w:rPr>
          <w:rFonts w:hint="default" w:ascii="Times New Roman" w:hAnsi="Times New Roman" w:eastAsia="方正仿宋_GBK" w:cs="Times New Roman"/>
          <w:color w:val="auto"/>
          <w:sz w:val="32"/>
          <w:szCs w:val="32"/>
        </w:rPr>
        <w:t>可信数据空间，实现分散在不同物理环境下的公共数据资源的互联互通以及公共数据资源的合规审计等功能，为区域经济发展、产业布局和城市治理提供支持。</w:t>
      </w:r>
    </w:p>
    <w:p w14:paraId="3BCD7DC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b/>
          <w:bCs/>
          <w:color w:val="auto"/>
          <w:sz w:val="32"/>
          <w:szCs w:val="32"/>
        </w:rPr>
        <w:t>5.授权运营期限。</w:t>
      </w:r>
      <w:r>
        <w:rPr>
          <w:rFonts w:hint="default" w:ascii="Times New Roman" w:hAnsi="Times New Roman" w:eastAsia="方正仿宋_GBK" w:cs="Times New Roman"/>
          <w:color w:val="auto"/>
          <w:sz w:val="32"/>
          <w:szCs w:val="32"/>
        </w:rPr>
        <w:t>运营期限原则上不超过5年。授权运营协议在运营期限届满时终止。运营机构不遵守授权运营协议或者有关规定的，市数管局依法依规</w:t>
      </w:r>
      <w:r>
        <w:rPr>
          <w:rFonts w:hint="default" w:ascii="Times New Roman" w:hAnsi="Times New Roman" w:eastAsia="方正仿宋_GBK" w:cs="Times New Roman"/>
          <w:color w:val="auto"/>
          <w:sz w:val="32"/>
          <w:szCs w:val="32"/>
          <w:lang w:eastAsia="zh-CN"/>
        </w:rPr>
        <w:t>或者</w:t>
      </w:r>
      <w:r>
        <w:rPr>
          <w:rFonts w:hint="default" w:ascii="Times New Roman" w:hAnsi="Times New Roman" w:eastAsia="方正仿宋_GBK" w:cs="Times New Roman"/>
          <w:color w:val="auto"/>
          <w:sz w:val="32"/>
          <w:szCs w:val="32"/>
        </w:rPr>
        <w:t>按照约定</w:t>
      </w:r>
      <w:r>
        <w:rPr>
          <w:rFonts w:hint="default" w:ascii="Times New Roman" w:hAnsi="Times New Roman" w:eastAsia="方正仿宋_GBK" w:cs="Times New Roman"/>
          <w:color w:val="auto"/>
          <w:sz w:val="32"/>
          <w:szCs w:val="32"/>
          <w:lang w:eastAsia="zh-CN"/>
        </w:rPr>
        <w:t>采取</w:t>
      </w:r>
      <w:r>
        <w:rPr>
          <w:rFonts w:hint="default" w:ascii="Times New Roman" w:hAnsi="Times New Roman" w:eastAsia="方正仿宋_GBK" w:cs="Times New Roman"/>
          <w:color w:val="auto"/>
          <w:sz w:val="32"/>
          <w:szCs w:val="32"/>
        </w:rPr>
        <w:t>暂停执行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提前终止授权运营协议</w:t>
      </w:r>
      <w:r>
        <w:rPr>
          <w:rFonts w:hint="default" w:ascii="Times New Roman" w:hAnsi="Times New Roman" w:eastAsia="方正仿宋_GBK" w:cs="Times New Roman"/>
          <w:color w:val="auto"/>
          <w:sz w:val="32"/>
          <w:szCs w:val="32"/>
          <w:lang w:eastAsia="zh-CN"/>
        </w:rPr>
        <w:t>等处置措施</w:t>
      </w:r>
      <w:r>
        <w:rPr>
          <w:rFonts w:hint="default" w:ascii="Times New Roman" w:hAnsi="Times New Roman" w:eastAsia="方正仿宋_GBK" w:cs="Times New Roman"/>
          <w:color w:val="auto"/>
          <w:sz w:val="32"/>
          <w:szCs w:val="32"/>
        </w:rPr>
        <w:t>。</w:t>
      </w:r>
    </w:p>
    <w:p w14:paraId="0CD5C49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rPr>
        <w:t>（三）加强授权运营科学管理</w:t>
      </w:r>
    </w:p>
    <w:p w14:paraId="4F934B8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1.规范授权运营数据资源范围及目录。</w:t>
      </w:r>
      <w:r>
        <w:rPr>
          <w:rFonts w:hint="default" w:ascii="Times New Roman" w:hAnsi="Times New Roman" w:eastAsia="方正仿宋_GBK" w:cs="Times New Roman"/>
          <w:color w:val="auto"/>
          <w:sz w:val="32"/>
          <w:szCs w:val="32"/>
        </w:rPr>
        <w:t>市数管局会同</w:t>
      </w:r>
      <w:r>
        <w:rPr>
          <w:rFonts w:hint="default" w:ascii="Times New Roman" w:hAnsi="Times New Roman" w:eastAsia="方正仿宋_GBK" w:cs="Times New Roman"/>
          <w:color w:val="auto"/>
          <w:sz w:val="32"/>
          <w:szCs w:val="32"/>
          <w:lang w:eastAsia="zh-CN"/>
        </w:rPr>
        <w:t>市发改委等</w:t>
      </w:r>
      <w:r>
        <w:rPr>
          <w:rFonts w:hint="default" w:ascii="Times New Roman" w:hAnsi="Times New Roman" w:eastAsia="方正仿宋_GBK" w:cs="Times New Roman"/>
          <w:color w:val="auto"/>
          <w:sz w:val="32"/>
          <w:szCs w:val="32"/>
        </w:rPr>
        <w:t>相关行业部门确定公共数据资源授权运营范围，编制数据资源目录，确定数据更新频率及数据质量要求等内容，分批次向社会公示</w:t>
      </w:r>
      <w:r>
        <w:rPr>
          <w:rFonts w:hint="default" w:ascii="Times New Roman" w:hAnsi="Times New Roman" w:eastAsia="方正仿宋_GBK" w:cs="Times New Roman"/>
          <w:color w:val="auto"/>
          <w:sz w:val="32"/>
          <w:szCs w:val="32"/>
          <w:lang w:eastAsia="zh-CN"/>
        </w:rPr>
        <w:t>（首</w:t>
      </w:r>
      <w:r>
        <w:rPr>
          <w:rFonts w:hint="default" w:ascii="Times New Roman" w:hAnsi="Times New Roman" w:eastAsia="方正仿宋_GBK" w:cs="Times New Roman"/>
          <w:color w:val="auto"/>
          <w:sz w:val="32"/>
          <w:szCs w:val="32"/>
        </w:rPr>
        <w:t>批公共数据资源目录详见附件1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。根据授权运营工作需要, 运营机构可会同数据提供单位按照公共数据分类分级标准，对授权运营目录进行动态更新，并将更新情况</w:t>
      </w:r>
      <w:r>
        <w:rPr>
          <w:rFonts w:hint="default" w:ascii="Times New Roman" w:hAnsi="Times New Roman" w:eastAsia="方正仿宋_GBK" w:cs="Times New Roman"/>
          <w:color w:val="auto"/>
          <w:sz w:val="32"/>
          <w:szCs w:val="32"/>
          <w:lang w:eastAsia="zh-CN"/>
        </w:rPr>
        <w:t>按季度</w:t>
      </w:r>
      <w:r>
        <w:rPr>
          <w:rFonts w:hint="default" w:ascii="Times New Roman" w:hAnsi="Times New Roman" w:eastAsia="方正仿宋_GBK" w:cs="Times New Roman"/>
          <w:color w:val="auto"/>
          <w:sz w:val="32"/>
          <w:szCs w:val="32"/>
        </w:rPr>
        <w:t>报告市数管局。</w:t>
      </w:r>
    </w:p>
    <w:p w14:paraId="53E1BF4F">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2.建立运营产品服务清单。</w:t>
      </w:r>
      <w:r>
        <w:rPr>
          <w:rFonts w:hint="default" w:ascii="Times New Roman" w:hAnsi="Times New Roman" w:eastAsia="方正仿宋_GBK" w:cs="Times New Roman"/>
          <w:color w:val="auto"/>
          <w:sz w:val="32"/>
          <w:szCs w:val="32"/>
        </w:rPr>
        <w:t>运营机构要明确拟提供的产品和服务清单，应包括支持“公共治理、公益事业”和“产业发展、行业发展”两大类，以及预期产品和服务形式等内容</w:t>
      </w:r>
      <w:r>
        <w:rPr>
          <w:rFonts w:hint="default" w:ascii="Times New Roman" w:hAnsi="Times New Roman" w:eastAsia="方正仿宋_GBK" w:cs="Times New Roman"/>
          <w:color w:val="auto"/>
          <w:sz w:val="32"/>
          <w:szCs w:val="32"/>
          <w:lang w:eastAsia="zh-CN"/>
        </w:rPr>
        <w:t>（首</w:t>
      </w:r>
      <w:r>
        <w:rPr>
          <w:rFonts w:hint="default" w:ascii="Times New Roman" w:hAnsi="Times New Roman" w:eastAsia="方正仿宋_GBK" w:cs="Times New Roman"/>
          <w:color w:val="auto"/>
          <w:sz w:val="32"/>
          <w:szCs w:val="32"/>
        </w:rPr>
        <w:t>批拟提供的公共数据产品与服务清单详见附件2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。相关产品和服务应按照公共数据资源登记管理要求进行登记，并报市数管局同意后实施。</w:t>
      </w:r>
    </w:p>
    <w:p w14:paraId="4CB77CE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方正仿宋_GBK" w:cs="Times New Roman"/>
          <w:b/>
          <w:bCs/>
          <w:color w:val="auto"/>
          <w:sz w:val="32"/>
          <w:szCs w:val="32"/>
        </w:rPr>
        <w:t>3.加强授权运营技术保障。</w:t>
      </w:r>
      <w:r>
        <w:rPr>
          <w:rFonts w:hint="default" w:ascii="Times New Roman" w:hAnsi="Times New Roman" w:eastAsia="方正仿宋_GBK" w:cs="Times New Roman"/>
          <w:color w:val="auto"/>
          <w:sz w:val="32"/>
          <w:szCs w:val="32"/>
        </w:rPr>
        <w:t>运营机构在安徽省公共数据运营平台开展运营活动，</w:t>
      </w:r>
      <w:r>
        <w:rPr>
          <w:rFonts w:hint="default" w:ascii="Times New Roman" w:hAnsi="Times New Roman" w:eastAsia="方正仿宋_GBK" w:cs="Times New Roman"/>
          <w:color w:val="auto"/>
          <w:sz w:val="32"/>
          <w:szCs w:val="32"/>
          <w:lang w:eastAsia="zh-CN"/>
        </w:rPr>
        <w:t>强化数据保护技术手段，</w:t>
      </w:r>
      <w:r>
        <w:rPr>
          <w:rFonts w:hint="default" w:ascii="Times New Roman" w:hAnsi="Times New Roman" w:eastAsia="方正仿宋_GBK" w:cs="Times New Roman"/>
          <w:color w:val="auto"/>
          <w:sz w:val="32"/>
          <w:szCs w:val="32"/>
        </w:rPr>
        <w:t>通过使用数据沙箱、智能合约、隐私计算等安全合规的方式加工处理公共数据资源，提供公共数据产品和服务，实现“原始数据不出域、数据可用不可见”。运营机构采用数据加密、访问控制等</w:t>
      </w:r>
      <w:r>
        <w:rPr>
          <w:rFonts w:hint="default" w:ascii="Times New Roman" w:hAnsi="Times New Roman" w:eastAsia="方正仿宋_GBK" w:cs="Times New Roman"/>
          <w:color w:val="auto"/>
          <w:sz w:val="32"/>
          <w:szCs w:val="32"/>
          <w:lang w:eastAsia="zh-CN"/>
        </w:rPr>
        <w:t>途径</w:t>
      </w:r>
      <w:r>
        <w:rPr>
          <w:rFonts w:hint="default" w:ascii="Times New Roman" w:hAnsi="Times New Roman" w:eastAsia="方正仿宋_GBK" w:cs="Times New Roman"/>
          <w:color w:val="auto"/>
          <w:sz w:val="32"/>
          <w:szCs w:val="32"/>
        </w:rPr>
        <w:t>，保障数据在存储、传输和使用过程中的安全。加强数据质量检测和评估保障，确保数据的准确性、完整性和一致性。</w:t>
      </w:r>
    </w:p>
    <w:p w14:paraId="44F54C7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4.</w:t>
      </w:r>
      <w:r>
        <w:rPr>
          <w:rFonts w:hint="default" w:ascii="Times New Roman" w:hAnsi="Times New Roman" w:eastAsia="方正仿宋_GBK" w:cs="Times New Roman"/>
          <w:b/>
          <w:bCs/>
          <w:color w:val="auto"/>
          <w:sz w:val="32"/>
          <w:szCs w:val="32"/>
        </w:rPr>
        <w:t>规范授权运营资产管理。</w:t>
      </w:r>
      <w:r>
        <w:rPr>
          <w:rFonts w:hint="default" w:ascii="Times New Roman" w:hAnsi="Times New Roman" w:eastAsia="方正仿宋_GBK" w:cs="Times New Roman"/>
          <w:color w:val="auto"/>
          <w:sz w:val="32"/>
          <w:szCs w:val="32"/>
        </w:rPr>
        <w:t>行政事业单位数据资产的授权运营，</w:t>
      </w:r>
      <w:r>
        <w:rPr>
          <w:rFonts w:hint="default" w:ascii="Times New Roman" w:hAnsi="Times New Roman" w:eastAsia="方正仿宋_GBK" w:cs="Times New Roman"/>
          <w:color w:val="auto"/>
          <w:sz w:val="32"/>
          <w:szCs w:val="32"/>
          <w:lang w:eastAsia="zh-CN"/>
        </w:rPr>
        <w:t>由财政部门探索将公共数据授权运营有关收益纳入政府预算管理。行政事业单位数据资产收入纳入政府非税收入和国库集中收缴管理，严禁借授权使用数据资产的名义，变相虚增财政收入，防范数据资产安全风险。</w:t>
      </w:r>
    </w:p>
    <w:p w14:paraId="679495D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w:t>
      </w:r>
      <w:r>
        <w:rPr>
          <w:rFonts w:hint="default" w:ascii="Times New Roman" w:hAnsi="Times New Roman" w:eastAsia="方正仿宋_GBK" w:cs="Times New Roman"/>
          <w:b/>
          <w:bCs/>
          <w:color w:val="auto"/>
          <w:sz w:val="32"/>
          <w:szCs w:val="32"/>
        </w:rPr>
        <w:t>.加强数据安全管理。</w:t>
      </w:r>
      <w:r>
        <w:rPr>
          <w:rFonts w:hint="default" w:ascii="Times New Roman" w:hAnsi="Times New Roman" w:eastAsia="方正仿宋_GBK" w:cs="Times New Roman"/>
          <w:color w:val="auto"/>
          <w:sz w:val="32"/>
          <w:szCs w:val="32"/>
        </w:rPr>
        <w:t>运营机构应当依法合规开展公共数据运营，不得泄露、窃取、篡改、毁损、丢失、不当利用公共数据，不得擅自留存或违规将授权运营的公共数据提供给第三方。运营机构要建立健全数据安全管理制度，</w:t>
      </w:r>
      <w:r>
        <w:rPr>
          <w:rFonts w:hint="default" w:ascii="Times New Roman" w:hAnsi="Times New Roman" w:eastAsia="方正仿宋_GBK" w:cs="Times New Roman"/>
          <w:color w:val="auto"/>
          <w:sz w:val="32"/>
          <w:szCs w:val="32"/>
          <w:lang w:eastAsia="zh-CN"/>
        </w:rPr>
        <w:t>坚持将安全监管贯穿于公共数据资产运营全过程，实施数据分级分类管理，加强运营安全防护和监测预警，确保数据来源可溯、去向可查、行为留痕、责任可究。</w:t>
      </w:r>
      <w:r>
        <w:rPr>
          <w:rFonts w:hint="default" w:ascii="Times New Roman" w:hAnsi="Times New Roman" w:eastAsia="方正仿宋_GBK" w:cs="Times New Roman"/>
          <w:color w:val="auto"/>
          <w:sz w:val="32"/>
          <w:szCs w:val="32"/>
        </w:rPr>
        <w:t>建立</w:t>
      </w:r>
      <w:r>
        <w:rPr>
          <w:rFonts w:hint="default" w:ascii="Times New Roman" w:hAnsi="Times New Roman" w:eastAsia="方正仿宋_GBK" w:cs="Times New Roman"/>
          <w:color w:val="auto"/>
          <w:sz w:val="32"/>
          <w:szCs w:val="32"/>
          <w:lang w:eastAsia="zh-CN"/>
        </w:rPr>
        <w:t>健全</w:t>
      </w:r>
      <w:r>
        <w:rPr>
          <w:rFonts w:hint="default" w:ascii="Times New Roman" w:hAnsi="Times New Roman" w:eastAsia="方正仿宋_GBK" w:cs="Times New Roman"/>
          <w:color w:val="auto"/>
          <w:sz w:val="32"/>
          <w:szCs w:val="32"/>
        </w:rPr>
        <w:t>应急响应机制，明确流程、责任人与工作措施，定期演练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确保公共数据使用全程安全可控。</w:t>
      </w:r>
    </w:p>
    <w:p w14:paraId="2CDB87D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rPr>
      </w:pPr>
      <w:r>
        <w:rPr>
          <w:rFonts w:hint="default" w:ascii="Times New Roman" w:hAnsi="Times New Roman" w:eastAsia="方正楷体_GBK" w:cs="Times New Roman"/>
          <w:b/>
          <w:bCs/>
          <w:color w:val="auto"/>
          <w:sz w:val="32"/>
          <w:szCs w:val="32"/>
        </w:rPr>
        <w:t>（四）健全授权运营相关机制</w:t>
      </w:r>
    </w:p>
    <w:p w14:paraId="51494A7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方正仿宋_GBK" w:cs="Times New Roman"/>
          <w:b/>
          <w:bCs/>
          <w:color w:val="auto"/>
          <w:sz w:val="32"/>
          <w:szCs w:val="32"/>
        </w:rPr>
        <w:t>1.建立授权运营退出机制。</w:t>
      </w:r>
      <w:r>
        <w:rPr>
          <w:rFonts w:hint="default" w:ascii="Times New Roman" w:hAnsi="Times New Roman" w:eastAsia="方正仿宋_GBK" w:cs="Times New Roman"/>
          <w:color w:val="auto"/>
          <w:sz w:val="32"/>
          <w:szCs w:val="32"/>
        </w:rPr>
        <w:t>运营期限届满，市数管局与运营机构双方无异议且不再续签的，运营机构按照协议约定完成工作交接后，自然退出授权运营。因不可抗力因素导致授权运营无法继续进行的，市数管局与运营机构协商一致后，运营机构可退出授权运营，但应做好数据和资产的返还处置工作。运营机构若出现违反法律法规、协议约定或严重损害公共利益等行为，市数管局有权暂停执行或提前终止协议。</w:t>
      </w:r>
    </w:p>
    <w:p w14:paraId="2C9EF37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2.建立运营成本和收入核算机制。</w:t>
      </w:r>
      <w:r>
        <w:rPr>
          <w:rFonts w:hint="default" w:ascii="Times New Roman" w:hAnsi="Times New Roman" w:eastAsia="方正仿宋_GBK" w:cs="Times New Roman"/>
          <w:color w:val="auto"/>
          <w:sz w:val="32"/>
          <w:szCs w:val="32"/>
        </w:rPr>
        <w:t>运营机构应单独核算并准确记录公共数据资源授权运营的经营成本，主要包括平台建设、运维成本、数据治理传输、人力资源等成本。根据各类应用场景下可提供的数据产品和服务项目清单，对用于公共治理、公益事业的，免费提供;对用于产业发展、行业发展的，运营机构可收取公共数据运营服务费。</w:t>
      </w:r>
      <w:r>
        <w:rPr>
          <w:rFonts w:hint="default" w:ascii="Times New Roman" w:hAnsi="Times New Roman" w:eastAsia="方正仿宋_GBK" w:cs="Times New Roman"/>
          <w:color w:val="auto"/>
          <w:sz w:val="32"/>
          <w:szCs w:val="32"/>
          <w:lang w:eastAsia="zh-CN"/>
        </w:rPr>
        <w:t>公共数据资源授权运营的价格形成及收费标准等按照《国家发展改革委、国家数据局关于建立公共数据资源授权运营价格形成机制的通知》（发改价格〔2025〕65号）、《安徽省发展改革委、安徽省数据资源局关于做好公共数据资源授权运营价格形成机制贯彻落实工作的通知》（皖发改价费〔2025〕256号）</w:t>
      </w:r>
      <w:r>
        <w:rPr>
          <w:rFonts w:hint="default" w:ascii="Times New Roman" w:hAnsi="Times New Roman" w:eastAsia="方正仿宋_GBK" w:cs="Times New Roman"/>
          <w:color w:val="auto"/>
          <w:sz w:val="32"/>
          <w:szCs w:val="32"/>
          <w:lang w:val="en-US" w:eastAsia="zh-CN"/>
        </w:rPr>
        <w:t>等有关</w:t>
      </w:r>
      <w:r>
        <w:rPr>
          <w:rFonts w:hint="default" w:ascii="Times New Roman" w:hAnsi="Times New Roman" w:eastAsia="方正仿宋_GBK" w:cs="Times New Roman"/>
          <w:color w:val="auto"/>
          <w:sz w:val="32"/>
          <w:szCs w:val="32"/>
          <w:lang w:eastAsia="zh-CN"/>
        </w:rPr>
        <w:t>规定执行。</w:t>
      </w:r>
    </w:p>
    <w:p w14:paraId="468639CF">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b/>
          <w:bCs/>
          <w:color w:val="auto"/>
          <w:sz w:val="32"/>
          <w:szCs w:val="32"/>
        </w:rPr>
        <w:t>3.建立收益分配机制。</w:t>
      </w:r>
      <w:r>
        <w:rPr>
          <w:rFonts w:hint="default" w:ascii="Times New Roman" w:hAnsi="Times New Roman" w:eastAsia="方正仿宋_GBK" w:cs="Times New Roman"/>
          <w:color w:val="auto"/>
          <w:sz w:val="32"/>
          <w:szCs w:val="32"/>
        </w:rPr>
        <w:t>收益分配遵循“谁投入、谁贡献、谁受益”以及“兼顾公共利益和各方合理诉求”原则，充分考虑数据提供部门、运营机构（合伙人）等各方在数据运营过程中的投入和贡献，由市数管局、市财政局、市发改委等部门组织各相关利益方，以“一产品一议”形式签订协议，明确成本核算、分配比例、收益盈亏、资金缴纳等事项。根据协议，属于行政事业单位数据资产收入在扣除相关税费后，按照政府非税收入和国库集中收缴管理规定及时上缴市财政。同时，建立基于成本和盈利分配机制，运营机构在扣除成本、上缴税金并获得合理利润后，剩余收益根据运营机构与合伙人协议约定进行再分配。</w:t>
      </w:r>
    </w:p>
    <w:p w14:paraId="3BF744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、组织</w:t>
      </w:r>
      <w:r>
        <w:rPr>
          <w:rFonts w:hint="default" w:ascii="Times New Roman" w:hAnsi="Times New Roman" w:eastAsia="方正黑体_GBK" w:cs="Times New Roman"/>
          <w:color w:val="auto"/>
          <w:sz w:val="32"/>
          <w:szCs w:val="32"/>
          <w:lang w:eastAsia="zh-CN"/>
        </w:rPr>
        <w:t>实施</w:t>
      </w:r>
    </w:p>
    <w:p w14:paraId="0794C9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bCs/>
          <w:color w:val="auto"/>
          <w:sz w:val="32"/>
          <w:szCs w:val="32"/>
        </w:rPr>
        <w:t>（一）明确责任分工。</w:t>
      </w:r>
      <w:r>
        <w:rPr>
          <w:rFonts w:hint="default" w:ascii="Times New Roman" w:hAnsi="Times New Roman" w:eastAsia="方正仿宋_GBK" w:cs="Times New Roman"/>
          <w:color w:val="auto"/>
          <w:sz w:val="32"/>
          <w:szCs w:val="32"/>
        </w:rPr>
        <w:t>市数管局负责统筹管理、指导监督本区域内公共数据资源授权运营；数据提供部门负责开展本部门公共数据目录编制、登记等工作；市发改委</w:t>
      </w:r>
      <w:r>
        <w:rPr>
          <w:rFonts w:hint="default" w:ascii="Times New Roman" w:hAnsi="Times New Roman" w:eastAsia="方正仿宋_GBK" w:cs="Times New Roman"/>
          <w:color w:val="auto"/>
          <w:sz w:val="32"/>
          <w:szCs w:val="32"/>
          <w:lang w:val="en-US" w:eastAsia="zh-CN"/>
        </w:rPr>
        <w:t>负责会同市数管局</w:t>
      </w:r>
      <w:r>
        <w:rPr>
          <w:rFonts w:hint="default" w:ascii="Times New Roman" w:hAnsi="Times New Roman" w:eastAsia="方正仿宋_GBK" w:cs="Times New Roman"/>
          <w:color w:val="auto"/>
          <w:sz w:val="32"/>
          <w:szCs w:val="32"/>
        </w:rPr>
        <w:t>核定运营机构最高准许收入并开展定期评估；市市场监管局负责依法查处不执行政府指导价、价格欺诈等行为；市财政局负责按规定组织开展行政事业单位数据资产全过程管理。依规维护数据资产权益，有关收益纳入政府预算管理，防止国有资产流失；市委网信办、市公安局等负责数据安全相关监管。运营机构应履行数据安全主体责任，建立公共数据产品和服务能力清单，披露公共数据资源使用情况，接受社会监督。</w:t>
      </w:r>
    </w:p>
    <w:p w14:paraId="14B520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bCs/>
          <w:color w:val="auto"/>
          <w:sz w:val="32"/>
          <w:szCs w:val="32"/>
        </w:rPr>
        <w:t>（二）把握实施进度。</w:t>
      </w:r>
      <w:r>
        <w:rPr>
          <w:rFonts w:hint="default" w:ascii="Times New Roman" w:hAnsi="Times New Roman" w:eastAsia="方正仿宋_GBK" w:cs="Times New Roman"/>
          <w:color w:val="auto"/>
          <w:sz w:val="32"/>
          <w:szCs w:val="32"/>
        </w:rPr>
        <w:t>方案经安徽省数据资源局备案后</w:t>
      </w:r>
      <w:r>
        <w:rPr>
          <w:rFonts w:hint="default" w:ascii="Times New Roman" w:hAnsi="Times New Roman" w:eastAsia="方正仿宋_GBK" w:cs="Times New Roman"/>
          <w:color w:val="auto"/>
          <w:sz w:val="32"/>
          <w:szCs w:val="32"/>
          <w:lang w:eastAsia="zh-CN"/>
        </w:rPr>
        <w:t>分期实施</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探索期（</w:t>
      </w:r>
      <w:r>
        <w:rPr>
          <w:rFonts w:hint="default" w:ascii="Times New Roman" w:hAnsi="Times New Roman" w:eastAsia="方正仿宋_GBK" w:cs="Times New Roman"/>
          <w:color w:val="auto"/>
          <w:sz w:val="32"/>
          <w:szCs w:val="32"/>
        </w:rPr>
        <w:t>第1-6个月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完成运营机构遴选，签订授权运营协议。同时，选择部分目录和产品服务先行开展安全测试、内部运行和模拟攻击，确保数据安全稳妥后再启动试点工作。支持</w:t>
      </w:r>
      <w:r>
        <w:rPr>
          <w:rFonts w:hint="default" w:ascii="Times New Roman" w:hAnsi="Times New Roman" w:eastAsia="方正仿宋_GBK" w:cs="Times New Roman"/>
          <w:color w:val="auto"/>
          <w:sz w:val="32"/>
          <w:szCs w:val="32"/>
        </w:rPr>
        <w:t>运营机构在安徽省公共数据运营平台上拓展建设</w:t>
      </w:r>
      <w:r>
        <w:rPr>
          <w:rFonts w:hint="default" w:ascii="Times New Roman" w:hAnsi="Times New Roman" w:eastAsia="方正仿宋_GBK" w:cs="Times New Roman"/>
          <w:color w:val="auto"/>
          <w:sz w:val="32"/>
          <w:szCs w:val="32"/>
          <w:lang w:eastAsia="zh-CN"/>
        </w:rPr>
        <w:t>数据</w:t>
      </w:r>
      <w:r>
        <w:rPr>
          <w:rFonts w:hint="default" w:ascii="Times New Roman" w:hAnsi="Times New Roman" w:eastAsia="方正仿宋_GBK" w:cs="Times New Roman"/>
          <w:color w:val="auto"/>
          <w:sz w:val="32"/>
          <w:szCs w:val="32"/>
        </w:rPr>
        <w:t>开发</w:t>
      </w:r>
      <w:r>
        <w:rPr>
          <w:rFonts w:hint="default" w:ascii="Times New Roman" w:hAnsi="Times New Roman" w:eastAsia="方正仿宋_GBK" w:cs="Times New Roman"/>
          <w:color w:val="auto"/>
          <w:sz w:val="32"/>
          <w:szCs w:val="32"/>
          <w:lang w:eastAsia="zh-CN"/>
        </w:rPr>
        <w:t>支撑</w:t>
      </w:r>
      <w:r>
        <w:rPr>
          <w:rFonts w:hint="default" w:ascii="Times New Roman" w:hAnsi="Times New Roman" w:eastAsia="方正仿宋_GBK" w:cs="Times New Roman"/>
          <w:color w:val="auto"/>
          <w:sz w:val="32"/>
          <w:szCs w:val="32"/>
        </w:rPr>
        <w:t>工具和运营管理工具，</w:t>
      </w:r>
      <w:r>
        <w:rPr>
          <w:rFonts w:hint="default" w:ascii="Times New Roman" w:hAnsi="Times New Roman" w:eastAsia="方正仿宋_GBK" w:cs="Times New Roman"/>
          <w:color w:val="auto"/>
          <w:sz w:val="32"/>
          <w:szCs w:val="32"/>
          <w:lang w:eastAsia="zh-CN"/>
        </w:rPr>
        <w:t>并完成</w:t>
      </w:r>
      <w:r>
        <w:rPr>
          <w:rFonts w:hint="default" w:ascii="Times New Roman" w:hAnsi="Times New Roman" w:eastAsia="方正仿宋_GBK" w:cs="Times New Roman"/>
          <w:color w:val="auto"/>
          <w:sz w:val="32"/>
          <w:szCs w:val="32"/>
        </w:rPr>
        <w:t>合伙人</w:t>
      </w:r>
      <w:r>
        <w:rPr>
          <w:rFonts w:hint="default" w:ascii="Times New Roman" w:hAnsi="Times New Roman" w:eastAsia="方正仿宋_GBK" w:cs="Times New Roman"/>
          <w:color w:val="auto"/>
          <w:sz w:val="32"/>
          <w:szCs w:val="32"/>
          <w:lang w:eastAsia="zh-CN"/>
        </w:rPr>
        <w:t>招募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探索</w:t>
      </w:r>
      <w:r>
        <w:rPr>
          <w:rFonts w:hint="default" w:ascii="Times New Roman" w:hAnsi="Times New Roman" w:eastAsia="方正仿宋_GBK" w:cs="Times New Roman"/>
          <w:color w:val="auto"/>
          <w:sz w:val="32"/>
          <w:szCs w:val="32"/>
        </w:rPr>
        <w:t>开展首批公共数据产品与服务</w:t>
      </w:r>
      <w:r>
        <w:rPr>
          <w:rFonts w:hint="default" w:ascii="Times New Roman" w:hAnsi="Times New Roman" w:eastAsia="方正仿宋_GBK" w:cs="Times New Roman"/>
          <w:color w:val="auto"/>
          <w:sz w:val="32"/>
          <w:szCs w:val="32"/>
          <w:lang w:eastAsia="zh-CN"/>
        </w:rPr>
        <w:t>开发</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拓展期（</w:t>
      </w:r>
      <w:r>
        <w:rPr>
          <w:rFonts w:hint="default" w:ascii="Times New Roman" w:hAnsi="Times New Roman" w:eastAsia="方正仿宋_GBK" w:cs="Times New Roman"/>
          <w:color w:val="auto"/>
          <w:sz w:val="32"/>
          <w:szCs w:val="32"/>
        </w:rPr>
        <w:t>第7-12个月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：形成</w:t>
      </w:r>
      <w:r>
        <w:rPr>
          <w:rFonts w:hint="default" w:ascii="Times New Roman" w:hAnsi="Times New Roman" w:eastAsia="方正仿宋_GBK" w:cs="Times New Roman"/>
          <w:color w:val="auto"/>
          <w:sz w:val="32"/>
          <w:szCs w:val="32"/>
          <w:lang w:eastAsia="zh-CN"/>
        </w:rPr>
        <w:t>一批</w:t>
      </w:r>
      <w:r>
        <w:rPr>
          <w:rFonts w:hint="default" w:ascii="Times New Roman" w:hAnsi="Times New Roman" w:eastAsia="方正仿宋_GBK" w:cs="Times New Roman"/>
          <w:color w:val="auto"/>
          <w:sz w:val="32"/>
          <w:szCs w:val="32"/>
        </w:rPr>
        <w:t>公共数据产品</w:t>
      </w:r>
      <w:r>
        <w:rPr>
          <w:rFonts w:hint="default" w:ascii="Times New Roman" w:hAnsi="Times New Roman" w:eastAsia="方正仿宋_GBK" w:cs="Times New Roman"/>
          <w:color w:val="auto"/>
          <w:sz w:val="32"/>
          <w:szCs w:val="32"/>
          <w:lang w:eastAsia="zh-CN"/>
        </w:rPr>
        <w:t>和服务</w:t>
      </w:r>
      <w:r>
        <w:rPr>
          <w:rFonts w:hint="default" w:ascii="Times New Roman" w:hAnsi="Times New Roman" w:eastAsia="方正仿宋_GBK" w:cs="Times New Roman"/>
          <w:color w:val="auto"/>
          <w:sz w:val="32"/>
          <w:szCs w:val="32"/>
        </w:rPr>
        <w:t>，增加新的行业领域或应用场景，逐步扩大授权运营数据资源范围。（3）</w:t>
      </w:r>
      <w:r>
        <w:rPr>
          <w:rFonts w:hint="default" w:ascii="Times New Roman" w:hAnsi="Times New Roman" w:eastAsia="方正仿宋_GBK" w:cs="Times New Roman"/>
          <w:color w:val="auto"/>
          <w:sz w:val="32"/>
          <w:szCs w:val="32"/>
          <w:lang w:eastAsia="zh-CN"/>
        </w:rPr>
        <w:t>提升期（</w:t>
      </w:r>
      <w:r>
        <w:rPr>
          <w:rFonts w:hint="default" w:ascii="Times New Roman" w:hAnsi="Times New Roman" w:eastAsia="方正仿宋_GBK" w:cs="Times New Roman"/>
          <w:color w:val="auto"/>
          <w:sz w:val="32"/>
          <w:szCs w:val="32"/>
        </w:rPr>
        <w:t>第13-24个月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：完善数据产品定价机制和收益分配规则，探索数据资产化路径，形成稳定的公共数据资源授权运营模式，建立健全全流程监管机制。</w:t>
      </w:r>
    </w:p>
    <w:p w14:paraId="6D241E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楷体_GBK" w:cs="Times New Roman"/>
          <w:b/>
          <w:bCs/>
          <w:color w:val="auto"/>
          <w:sz w:val="32"/>
          <w:szCs w:val="32"/>
        </w:rPr>
        <w:t>（三）强化监督评价。</w:t>
      </w:r>
      <w:r>
        <w:rPr>
          <w:rFonts w:hint="default" w:ascii="Times New Roman" w:hAnsi="Times New Roman" w:eastAsia="方正仿宋_GBK" w:cs="Times New Roman"/>
          <w:color w:val="auto"/>
          <w:sz w:val="32"/>
          <w:szCs w:val="32"/>
        </w:rPr>
        <w:t>每</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月底前，</w:t>
      </w:r>
      <w:r>
        <w:rPr>
          <w:rFonts w:hint="default" w:ascii="Times New Roman" w:hAnsi="Times New Roman" w:eastAsia="方正仿宋_GBK" w:cs="Times New Roman"/>
          <w:color w:val="auto"/>
          <w:sz w:val="32"/>
          <w:szCs w:val="32"/>
        </w:rPr>
        <w:t>运营机构需向市数管局上报上一年度的运营情况报告，包括运营数据需求、数据使用情况、产生效益、数据安全等资料。市数管局会同</w:t>
      </w:r>
      <w:r>
        <w:rPr>
          <w:rFonts w:hint="default" w:ascii="Times New Roman" w:hAnsi="Times New Roman" w:eastAsia="方正仿宋_GBK" w:cs="Times New Roman"/>
          <w:color w:val="auto"/>
          <w:sz w:val="32"/>
          <w:szCs w:val="32"/>
          <w:lang w:eastAsia="zh-CN"/>
        </w:rPr>
        <w:t>市发改委、市财政局、市市场监管局等</w:t>
      </w:r>
      <w:r>
        <w:rPr>
          <w:rFonts w:hint="default" w:ascii="Times New Roman" w:hAnsi="Times New Roman" w:eastAsia="方正仿宋_GBK" w:cs="Times New Roman"/>
          <w:color w:val="auto"/>
          <w:sz w:val="32"/>
          <w:szCs w:val="32"/>
        </w:rPr>
        <w:t>有关部门对上年度公共数据资源授权运营情况进行评估。评估内容包括：安全评估、绩效评价、场景效益、公益服务情况等。</w:t>
      </w:r>
      <w:r>
        <w:rPr>
          <w:rFonts w:hint="default" w:ascii="Times New Roman" w:hAnsi="Times New Roman" w:eastAsia="方正仿宋_GBK" w:cs="Times New Roman"/>
          <w:color w:val="auto"/>
          <w:sz w:val="32"/>
          <w:szCs w:val="32"/>
          <w:lang w:eastAsia="zh-CN"/>
        </w:rPr>
        <w:t>评估结果分为“通过”、“未通过”和“限期整改”，作为运营机构</w:t>
      </w:r>
      <w:r>
        <w:rPr>
          <w:rFonts w:hint="default" w:ascii="Times New Roman" w:hAnsi="Times New Roman" w:eastAsia="方正仿宋_GBK" w:cs="Times New Roman"/>
          <w:color w:val="auto"/>
          <w:sz w:val="32"/>
          <w:szCs w:val="32"/>
          <w:lang w:val="en-US" w:eastAsia="zh-CN"/>
        </w:rPr>
        <w:t>继续运营、</w:t>
      </w:r>
      <w:r>
        <w:rPr>
          <w:rFonts w:hint="default" w:ascii="Times New Roman" w:hAnsi="Times New Roman" w:eastAsia="方正仿宋_GBK" w:cs="Times New Roman"/>
          <w:color w:val="auto"/>
          <w:sz w:val="32"/>
          <w:szCs w:val="32"/>
          <w:lang w:eastAsia="zh-CN"/>
        </w:rPr>
        <w:t>终止</w:t>
      </w:r>
      <w:r>
        <w:rPr>
          <w:rFonts w:hint="default" w:ascii="Times New Roman" w:hAnsi="Times New Roman" w:eastAsia="方正仿宋_GBK" w:cs="Times New Roman"/>
          <w:color w:val="auto"/>
          <w:sz w:val="32"/>
          <w:szCs w:val="32"/>
          <w:lang w:val="en-US" w:eastAsia="zh-CN"/>
        </w:rPr>
        <w:t>运营</w:t>
      </w:r>
      <w:r>
        <w:rPr>
          <w:rFonts w:hint="default" w:ascii="Times New Roman" w:hAnsi="Times New Roman" w:eastAsia="方正仿宋_GBK" w:cs="Times New Roman"/>
          <w:color w:val="auto"/>
          <w:sz w:val="32"/>
          <w:szCs w:val="32"/>
          <w:lang w:eastAsia="zh-CN"/>
        </w:rPr>
        <w:t>或者再</w:t>
      </w:r>
      <w:r>
        <w:rPr>
          <w:rFonts w:hint="default" w:ascii="Times New Roman" w:hAnsi="Times New Roman" w:eastAsia="方正仿宋_GBK" w:cs="Times New Roman"/>
          <w:color w:val="auto"/>
          <w:sz w:val="32"/>
          <w:szCs w:val="32"/>
          <w:lang w:val="en-US" w:eastAsia="zh-CN"/>
        </w:rPr>
        <w:t>评估后</w:t>
      </w:r>
      <w:r>
        <w:rPr>
          <w:rFonts w:hint="default" w:ascii="Times New Roman" w:hAnsi="Times New Roman" w:eastAsia="方正仿宋_GBK" w:cs="Times New Roman"/>
          <w:color w:val="auto"/>
          <w:sz w:val="32"/>
          <w:szCs w:val="32"/>
          <w:lang w:eastAsia="zh-CN"/>
        </w:rPr>
        <w:t>运营的重要依据。同时，对未遵守反垄断、反正当竞争、消费者权益保护、数据安全、个人信息保护等法律法规规定的，由有关部门按照职责依法处置，相关不良信息依法记入其信息档案。</w:t>
      </w:r>
    </w:p>
    <w:p w14:paraId="2BFD7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cs="Times New Roman"/>
          <w:b w:val="0"/>
          <w:bCs w:val="0"/>
          <w:color w:val="auto"/>
          <w:spacing w:val="0"/>
          <w:sz w:val="32"/>
          <w:szCs w:val="32"/>
          <w:lang w:eastAsia="zh-CN"/>
        </w:rPr>
      </w:pPr>
    </w:p>
    <w:p w14:paraId="627E7D07">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b w:val="0"/>
          <w:bCs w:val="0"/>
          <w:color w:val="auto"/>
          <w:spacing w:val="0"/>
          <w:sz w:val="32"/>
          <w:szCs w:val="32"/>
          <w:lang w:val="en-US" w:eastAsia="zh-CN"/>
        </w:rPr>
      </w:pPr>
    </w:p>
    <w:p w14:paraId="51952DE8">
      <w:pPr>
        <w:spacing w:line="440" w:lineRule="exact"/>
        <w:rPr>
          <w:rFonts w:hint="default" w:ascii="Times New Roman" w:hAnsi="Times New Roman" w:eastAsia="方正黑体_GBK" w:cs="Times New Roman"/>
          <w:color w:val="auto"/>
          <w:sz w:val="32"/>
          <w:szCs w:val="32"/>
        </w:rPr>
      </w:pPr>
    </w:p>
    <w:p w14:paraId="064DF77C">
      <w:pPr>
        <w:spacing w:line="440" w:lineRule="exact"/>
        <w:rPr>
          <w:rFonts w:hint="default" w:ascii="Times New Roman" w:hAnsi="Times New Roman" w:eastAsia="方正黑体_GBK" w:cs="Times New Roman"/>
          <w:color w:val="auto"/>
          <w:sz w:val="32"/>
          <w:szCs w:val="32"/>
        </w:rPr>
      </w:pPr>
    </w:p>
    <w:p w14:paraId="247FB522">
      <w:pPr>
        <w:spacing w:line="440" w:lineRule="exact"/>
        <w:rPr>
          <w:rFonts w:hint="default" w:ascii="Times New Roman" w:hAnsi="Times New Roman" w:eastAsia="方正黑体_GBK" w:cs="Times New Roman"/>
          <w:color w:val="auto"/>
          <w:sz w:val="32"/>
          <w:szCs w:val="32"/>
        </w:rPr>
      </w:pPr>
    </w:p>
    <w:p w14:paraId="63762816">
      <w:pPr>
        <w:spacing w:line="440" w:lineRule="exact"/>
        <w:rPr>
          <w:rFonts w:hint="default" w:ascii="Times New Roman" w:hAnsi="Times New Roman" w:eastAsia="方正黑体_GBK" w:cs="Times New Roman"/>
          <w:color w:val="auto"/>
          <w:sz w:val="32"/>
          <w:szCs w:val="32"/>
        </w:rPr>
      </w:pPr>
    </w:p>
    <w:p w14:paraId="385ECD86">
      <w:pPr>
        <w:spacing w:line="440" w:lineRule="exact"/>
        <w:rPr>
          <w:rFonts w:hint="default" w:ascii="Times New Roman" w:hAnsi="Times New Roman" w:eastAsia="方正黑体_GBK" w:cs="Times New Roman"/>
          <w:color w:val="auto"/>
          <w:sz w:val="32"/>
          <w:szCs w:val="32"/>
        </w:rPr>
      </w:pPr>
    </w:p>
    <w:p w14:paraId="21BEB88F">
      <w:pPr>
        <w:spacing w:line="440" w:lineRule="exact"/>
        <w:rPr>
          <w:rFonts w:hint="default" w:ascii="Times New Roman" w:hAnsi="Times New Roman" w:eastAsia="方正黑体_GBK" w:cs="Times New Roman"/>
          <w:color w:val="auto"/>
          <w:sz w:val="32"/>
          <w:szCs w:val="32"/>
        </w:rPr>
      </w:pPr>
    </w:p>
    <w:p w14:paraId="707BBE5C">
      <w:pPr>
        <w:spacing w:line="440" w:lineRule="exact"/>
        <w:rPr>
          <w:rFonts w:hint="default" w:ascii="Times New Roman" w:hAnsi="Times New Roman" w:eastAsia="方正黑体_GBK" w:cs="Times New Roman"/>
          <w:color w:val="auto"/>
          <w:sz w:val="32"/>
          <w:szCs w:val="32"/>
        </w:rPr>
      </w:pPr>
    </w:p>
    <w:p w14:paraId="30215936">
      <w:pPr>
        <w:spacing w:line="440" w:lineRule="exact"/>
        <w:rPr>
          <w:rFonts w:hint="default" w:ascii="Times New Roman" w:hAnsi="Times New Roman" w:eastAsia="方正黑体_GBK" w:cs="Times New Roman"/>
          <w:color w:val="auto"/>
          <w:sz w:val="32"/>
          <w:szCs w:val="32"/>
        </w:rPr>
      </w:pPr>
    </w:p>
    <w:p w14:paraId="1D63685E">
      <w:pPr>
        <w:spacing w:line="440" w:lineRule="exact"/>
        <w:rPr>
          <w:rFonts w:hint="default" w:ascii="Times New Roman" w:hAnsi="Times New Roman" w:eastAsia="方正黑体_GBK" w:cs="Times New Roman"/>
          <w:color w:val="auto"/>
          <w:sz w:val="32"/>
          <w:szCs w:val="32"/>
        </w:rPr>
      </w:pPr>
    </w:p>
    <w:p w14:paraId="65077B00">
      <w:pPr>
        <w:spacing w:line="440" w:lineRule="exac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附件1</w:t>
      </w:r>
    </w:p>
    <w:p w14:paraId="0175C080">
      <w:pPr>
        <w:spacing w:line="440" w:lineRule="exact"/>
        <w:rPr>
          <w:rFonts w:hint="default" w:ascii="Times New Roman" w:hAnsi="Times New Roman" w:eastAsia="黑体" w:cs="Times New Roman"/>
          <w:color w:val="auto"/>
          <w:sz w:val="32"/>
          <w:szCs w:val="32"/>
        </w:rPr>
      </w:pPr>
    </w:p>
    <w:p w14:paraId="49B4BC50">
      <w:pPr>
        <w:spacing w:line="48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_GBK" w:cs="Times New Roman"/>
          <w:color w:val="auto"/>
          <w:sz w:val="44"/>
          <w:szCs w:val="44"/>
          <w:lang w:eastAsia="zh-CN"/>
        </w:rPr>
        <w:t>首批</w:t>
      </w:r>
      <w:r>
        <w:rPr>
          <w:rFonts w:hint="default" w:ascii="Times New Roman" w:hAnsi="Times New Roman" w:eastAsia="方正小标宋_GBK" w:cs="Times New Roman"/>
          <w:color w:val="auto"/>
          <w:sz w:val="44"/>
          <w:szCs w:val="44"/>
        </w:rPr>
        <w:t>公共数据资源目录</w:t>
      </w:r>
    </w:p>
    <w:p w14:paraId="5F7CAE25">
      <w:pPr>
        <w:spacing w:line="480" w:lineRule="exact"/>
        <w:rPr>
          <w:rFonts w:hint="default" w:ascii="Times New Roman" w:hAnsi="Times New Roman" w:eastAsia="黑体" w:cs="Times New Roman"/>
          <w:color w:val="auto"/>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459"/>
        <w:gridCol w:w="4279"/>
        <w:gridCol w:w="1879"/>
      </w:tblGrid>
      <w:tr w14:paraId="1B1B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05" w:type="dxa"/>
            <w:vAlign w:val="center"/>
          </w:tcPr>
          <w:p w14:paraId="7B8D69E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kern w:val="0"/>
                <w:sz w:val="28"/>
                <w:szCs w:val="28"/>
              </w:rPr>
              <w:t>序号</w:t>
            </w:r>
          </w:p>
        </w:tc>
        <w:tc>
          <w:tcPr>
            <w:tcW w:w="1459" w:type="dxa"/>
            <w:vAlign w:val="center"/>
          </w:tcPr>
          <w:p w14:paraId="116879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kern w:val="0"/>
                <w:sz w:val="28"/>
                <w:szCs w:val="28"/>
              </w:rPr>
              <w:t>数源单位</w:t>
            </w:r>
          </w:p>
        </w:tc>
        <w:tc>
          <w:tcPr>
            <w:tcW w:w="4279" w:type="dxa"/>
            <w:vAlign w:val="center"/>
          </w:tcPr>
          <w:p w14:paraId="00877C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kern w:val="0"/>
                <w:sz w:val="28"/>
                <w:szCs w:val="28"/>
              </w:rPr>
              <w:t>数据资源目录</w:t>
            </w:r>
          </w:p>
        </w:tc>
        <w:tc>
          <w:tcPr>
            <w:tcW w:w="1879" w:type="dxa"/>
            <w:vAlign w:val="center"/>
          </w:tcPr>
          <w:p w14:paraId="6C1F66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kern w:val="0"/>
                <w:sz w:val="28"/>
                <w:szCs w:val="28"/>
              </w:rPr>
            </w:pPr>
            <w:r>
              <w:rPr>
                <w:rFonts w:hint="default" w:ascii="Times New Roman" w:hAnsi="Times New Roman" w:eastAsia="方正黑体_GBK" w:cs="Times New Roman"/>
                <w:color w:val="auto"/>
                <w:kern w:val="0"/>
                <w:sz w:val="28"/>
                <w:szCs w:val="28"/>
              </w:rPr>
              <w:t>数据更新</w:t>
            </w:r>
          </w:p>
          <w:p w14:paraId="31F4EE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kern w:val="0"/>
                <w:sz w:val="28"/>
                <w:szCs w:val="28"/>
              </w:rPr>
              <w:t>频率</w:t>
            </w:r>
          </w:p>
        </w:tc>
      </w:tr>
      <w:tr w14:paraId="3D15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05" w:type="dxa"/>
            <w:vAlign w:val="center"/>
          </w:tcPr>
          <w:p w14:paraId="51EE16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val="en-US" w:eastAsia="zh-CN" w:bidi="ar"/>
              </w:rPr>
              <w:t>1</w:t>
            </w:r>
          </w:p>
        </w:tc>
        <w:tc>
          <w:tcPr>
            <w:tcW w:w="1459" w:type="dxa"/>
            <w:vAlign w:val="center"/>
          </w:tcPr>
          <w:p w14:paraId="452A1D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市发改委</w:t>
            </w:r>
          </w:p>
        </w:tc>
        <w:tc>
          <w:tcPr>
            <w:tcW w:w="4279" w:type="dxa"/>
            <w:vAlign w:val="center"/>
          </w:tcPr>
          <w:p w14:paraId="1362216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双公示信息</w:t>
            </w:r>
          </w:p>
          <w:p w14:paraId="6C21360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五类数据信息</w:t>
            </w:r>
          </w:p>
        </w:tc>
        <w:tc>
          <w:tcPr>
            <w:tcW w:w="1879" w:type="dxa"/>
            <w:vAlign w:val="center"/>
          </w:tcPr>
          <w:p w14:paraId="77FC66C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7C4E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05" w:type="dxa"/>
            <w:vAlign w:val="center"/>
          </w:tcPr>
          <w:p w14:paraId="28CBBAF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2</w:t>
            </w:r>
          </w:p>
        </w:tc>
        <w:tc>
          <w:tcPr>
            <w:tcW w:w="1459" w:type="dxa"/>
            <w:vAlign w:val="center"/>
          </w:tcPr>
          <w:p w14:paraId="0C1690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市教体局</w:t>
            </w:r>
          </w:p>
        </w:tc>
        <w:tc>
          <w:tcPr>
            <w:tcW w:w="4279" w:type="dxa"/>
            <w:vAlign w:val="center"/>
          </w:tcPr>
          <w:p w14:paraId="6D1E283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val="en-US" w:eastAsia="zh-CN" w:bidi="ar"/>
              </w:rPr>
            </w:pPr>
            <w:r>
              <w:rPr>
                <w:rFonts w:hint="default" w:ascii="Times New Roman" w:hAnsi="Times New Roman" w:eastAsia="方正仿宋_GBK" w:cs="Times New Roman"/>
                <w:color w:val="auto"/>
                <w:kern w:val="0"/>
                <w:sz w:val="28"/>
                <w:szCs w:val="28"/>
                <w:highlight w:val="none"/>
                <w:lang w:bidi="ar"/>
              </w:rPr>
              <w:t>中小学学校信息</w:t>
            </w:r>
          </w:p>
        </w:tc>
        <w:tc>
          <w:tcPr>
            <w:tcW w:w="1879" w:type="dxa"/>
            <w:vAlign w:val="center"/>
          </w:tcPr>
          <w:p w14:paraId="554AA0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每年</w:t>
            </w:r>
          </w:p>
        </w:tc>
      </w:tr>
      <w:tr w14:paraId="30C1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05" w:type="dxa"/>
            <w:vAlign w:val="center"/>
          </w:tcPr>
          <w:p w14:paraId="3AA1B0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val="en-US" w:eastAsia="zh-CN" w:bidi="ar"/>
              </w:rPr>
              <w:t>3</w:t>
            </w:r>
          </w:p>
        </w:tc>
        <w:tc>
          <w:tcPr>
            <w:tcW w:w="1459" w:type="dxa"/>
            <w:vAlign w:val="center"/>
          </w:tcPr>
          <w:p w14:paraId="149C7ED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市公安局</w:t>
            </w:r>
          </w:p>
        </w:tc>
        <w:tc>
          <w:tcPr>
            <w:tcW w:w="4279" w:type="dxa"/>
            <w:vAlign w:val="center"/>
          </w:tcPr>
          <w:p w14:paraId="162D7FAB">
            <w:pPr>
              <w:keepNext w:val="0"/>
              <w:keepLines w:val="0"/>
              <w:pageBreakBefore w:val="0"/>
              <w:widowControl/>
              <w:tabs>
                <w:tab w:val="left" w:pos="793"/>
              </w:tabs>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户籍信息</w:t>
            </w:r>
          </w:p>
          <w:p w14:paraId="3BE16965">
            <w:pPr>
              <w:keepNext w:val="0"/>
              <w:keepLines w:val="0"/>
              <w:pageBreakBefore w:val="0"/>
              <w:widowControl/>
              <w:tabs>
                <w:tab w:val="left" w:pos="793"/>
              </w:tabs>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车辆信息</w:t>
            </w:r>
          </w:p>
        </w:tc>
        <w:tc>
          <w:tcPr>
            <w:tcW w:w="1879" w:type="dxa"/>
            <w:vAlign w:val="center"/>
          </w:tcPr>
          <w:p w14:paraId="03D68C76">
            <w:pPr>
              <w:keepNext w:val="0"/>
              <w:keepLines w:val="0"/>
              <w:pageBreakBefore w:val="0"/>
              <w:widowControl/>
              <w:tabs>
                <w:tab w:val="left" w:pos="390"/>
                <w:tab w:val="left" w:pos="793"/>
              </w:tabs>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7E1C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05" w:type="dxa"/>
            <w:vMerge w:val="restart"/>
            <w:vAlign w:val="center"/>
          </w:tcPr>
          <w:p w14:paraId="2245140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val="en-US" w:eastAsia="zh-CN" w:bidi="ar"/>
              </w:rPr>
              <w:t>4</w:t>
            </w:r>
          </w:p>
        </w:tc>
        <w:tc>
          <w:tcPr>
            <w:tcW w:w="1459" w:type="dxa"/>
            <w:vMerge w:val="restart"/>
            <w:vAlign w:val="center"/>
          </w:tcPr>
          <w:p w14:paraId="0CE175B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市民政局</w:t>
            </w:r>
          </w:p>
        </w:tc>
        <w:tc>
          <w:tcPr>
            <w:tcW w:w="4279" w:type="dxa"/>
            <w:vAlign w:val="center"/>
          </w:tcPr>
          <w:p w14:paraId="77D7BA7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养老机构入住老人信息</w:t>
            </w:r>
          </w:p>
          <w:p w14:paraId="0545AF82">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低收入人员信息</w:t>
            </w:r>
          </w:p>
        </w:tc>
        <w:tc>
          <w:tcPr>
            <w:tcW w:w="1879" w:type="dxa"/>
            <w:vAlign w:val="center"/>
          </w:tcPr>
          <w:p w14:paraId="71EC5E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每月</w:t>
            </w:r>
          </w:p>
        </w:tc>
      </w:tr>
      <w:tr w14:paraId="39AF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5" w:type="dxa"/>
            <w:vMerge w:val="continue"/>
            <w:vAlign w:val="center"/>
          </w:tcPr>
          <w:p w14:paraId="34FF67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p>
        </w:tc>
        <w:tc>
          <w:tcPr>
            <w:tcW w:w="1459" w:type="dxa"/>
            <w:vMerge w:val="continue"/>
            <w:vAlign w:val="center"/>
          </w:tcPr>
          <w:p w14:paraId="6939B5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p>
        </w:tc>
        <w:tc>
          <w:tcPr>
            <w:tcW w:w="4279" w:type="dxa"/>
            <w:vAlign w:val="center"/>
          </w:tcPr>
          <w:p w14:paraId="234E5DE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困境儿童信息</w:t>
            </w:r>
          </w:p>
        </w:tc>
        <w:tc>
          <w:tcPr>
            <w:tcW w:w="1879" w:type="dxa"/>
            <w:vAlign w:val="center"/>
          </w:tcPr>
          <w:p w14:paraId="4B7FDF3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bidi="ar"/>
              </w:rPr>
              <w:t>每季</w:t>
            </w:r>
            <w:r>
              <w:rPr>
                <w:rFonts w:hint="default" w:ascii="Times New Roman" w:hAnsi="Times New Roman" w:eastAsia="方正仿宋_GBK" w:cs="Times New Roman"/>
                <w:color w:val="auto"/>
                <w:kern w:val="0"/>
                <w:sz w:val="28"/>
                <w:szCs w:val="28"/>
                <w:highlight w:val="none"/>
                <w:lang w:eastAsia="zh-CN" w:bidi="ar"/>
              </w:rPr>
              <w:t>度</w:t>
            </w:r>
          </w:p>
        </w:tc>
      </w:tr>
      <w:tr w14:paraId="5A27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5" w:type="dxa"/>
            <w:vMerge w:val="continue"/>
            <w:vAlign w:val="center"/>
          </w:tcPr>
          <w:p w14:paraId="492AB2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p>
        </w:tc>
        <w:tc>
          <w:tcPr>
            <w:tcW w:w="1459" w:type="dxa"/>
            <w:vMerge w:val="continue"/>
            <w:vAlign w:val="center"/>
          </w:tcPr>
          <w:p w14:paraId="1C2778F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p>
        </w:tc>
        <w:tc>
          <w:tcPr>
            <w:tcW w:w="4279" w:type="dxa"/>
            <w:vAlign w:val="center"/>
          </w:tcPr>
          <w:p w14:paraId="7767998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婚姻登记信息</w:t>
            </w:r>
          </w:p>
        </w:tc>
        <w:tc>
          <w:tcPr>
            <w:tcW w:w="1879" w:type="dxa"/>
            <w:vAlign w:val="center"/>
          </w:tcPr>
          <w:p w14:paraId="3B8BAC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每年</w:t>
            </w:r>
          </w:p>
        </w:tc>
      </w:tr>
      <w:tr w14:paraId="187A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05" w:type="dxa"/>
            <w:vAlign w:val="center"/>
          </w:tcPr>
          <w:p w14:paraId="72AB5FE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val="en-US" w:eastAsia="zh-CN" w:bidi="ar"/>
              </w:rPr>
              <w:t>5</w:t>
            </w:r>
          </w:p>
        </w:tc>
        <w:tc>
          <w:tcPr>
            <w:tcW w:w="1459" w:type="dxa"/>
            <w:vAlign w:val="center"/>
          </w:tcPr>
          <w:p w14:paraId="1072FC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市人社局</w:t>
            </w:r>
          </w:p>
        </w:tc>
        <w:tc>
          <w:tcPr>
            <w:tcW w:w="4279" w:type="dxa"/>
            <w:vAlign w:val="center"/>
          </w:tcPr>
          <w:p w14:paraId="1994C8E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社保缴纳信息</w:t>
            </w:r>
          </w:p>
          <w:p w14:paraId="7EA5853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社保缴纳明细</w:t>
            </w:r>
          </w:p>
        </w:tc>
        <w:tc>
          <w:tcPr>
            <w:tcW w:w="1879" w:type="dxa"/>
            <w:vAlign w:val="center"/>
          </w:tcPr>
          <w:p w14:paraId="058869B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0020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905" w:type="dxa"/>
            <w:vAlign w:val="center"/>
          </w:tcPr>
          <w:p w14:paraId="6F1F2E7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val="en-US" w:eastAsia="zh-CN" w:bidi="ar"/>
              </w:rPr>
            </w:pPr>
            <w:r>
              <w:rPr>
                <w:rFonts w:hint="default" w:ascii="Times New Roman" w:hAnsi="Times New Roman" w:eastAsia="仿宋_GB2312" w:cs="Times New Roman"/>
                <w:color w:val="auto"/>
                <w:kern w:val="0"/>
                <w:sz w:val="28"/>
                <w:szCs w:val="28"/>
                <w:highlight w:val="none"/>
                <w:lang w:val="en-US" w:eastAsia="zh-CN" w:bidi="ar"/>
              </w:rPr>
              <w:t>6</w:t>
            </w:r>
          </w:p>
        </w:tc>
        <w:tc>
          <w:tcPr>
            <w:tcW w:w="1459" w:type="dxa"/>
            <w:vAlign w:val="center"/>
          </w:tcPr>
          <w:p w14:paraId="6AF581A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市自然资源局</w:t>
            </w:r>
          </w:p>
        </w:tc>
        <w:tc>
          <w:tcPr>
            <w:tcW w:w="4279" w:type="dxa"/>
            <w:vAlign w:val="center"/>
          </w:tcPr>
          <w:p w14:paraId="10EFC963">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不动产信息</w:t>
            </w:r>
          </w:p>
          <w:p w14:paraId="0F14C54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权利人信息</w:t>
            </w:r>
          </w:p>
          <w:p w14:paraId="03272CF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抵押权信息</w:t>
            </w:r>
          </w:p>
          <w:p w14:paraId="24FFDEB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房产证信息</w:t>
            </w:r>
          </w:p>
          <w:p w14:paraId="01F0E2A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农村土地利用现状信息</w:t>
            </w:r>
          </w:p>
        </w:tc>
        <w:tc>
          <w:tcPr>
            <w:tcW w:w="1879" w:type="dxa"/>
            <w:vAlign w:val="center"/>
          </w:tcPr>
          <w:p w14:paraId="599221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bidi="ar"/>
              </w:rPr>
              <w:t>每</w:t>
            </w:r>
            <w:r>
              <w:rPr>
                <w:rFonts w:hint="default" w:ascii="Times New Roman" w:hAnsi="Times New Roman" w:eastAsia="方正仿宋_GBK" w:cs="Times New Roman"/>
                <w:color w:val="auto"/>
                <w:kern w:val="0"/>
                <w:sz w:val="28"/>
                <w:szCs w:val="28"/>
                <w:highlight w:val="none"/>
                <w:lang w:eastAsia="zh-CN" w:bidi="ar"/>
              </w:rPr>
              <w:t>月</w:t>
            </w:r>
          </w:p>
        </w:tc>
      </w:tr>
      <w:tr w14:paraId="1CD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905" w:type="dxa"/>
            <w:vAlign w:val="center"/>
          </w:tcPr>
          <w:p w14:paraId="179138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仿宋_GB2312" w:cs="Times New Roman"/>
                <w:color w:val="auto"/>
                <w:sz w:val="28"/>
                <w:szCs w:val="28"/>
                <w:highlight w:val="none"/>
                <w:lang w:val="en-US" w:eastAsia="zh-CN"/>
              </w:rPr>
              <w:t>7</w:t>
            </w:r>
          </w:p>
        </w:tc>
        <w:tc>
          <w:tcPr>
            <w:tcW w:w="1459" w:type="dxa"/>
            <w:vAlign w:val="center"/>
          </w:tcPr>
          <w:p w14:paraId="5AC5FB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市住建局</w:t>
            </w:r>
          </w:p>
        </w:tc>
        <w:tc>
          <w:tcPr>
            <w:tcW w:w="4279" w:type="dxa"/>
            <w:vAlign w:val="center"/>
          </w:tcPr>
          <w:p w14:paraId="7AC21966">
            <w:pPr>
              <w:keepNext w:val="0"/>
              <w:keepLines w:val="0"/>
              <w:pageBreakBefore w:val="0"/>
              <w:widowControl/>
              <w:tabs>
                <w:tab w:val="left" w:pos="793"/>
              </w:tabs>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商品房交易备案信息</w:t>
            </w:r>
          </w:p>
          <w:p w14:paraId="5771BC38">
            <w:pPr>
              <w:keepNext w:val="0"/>
              <w:keepLines w:val="0"/>
              <w:pageBreakBefore w:val="0"/>
              <w:widowControl/>
              <w:tabs>
                <w:tab w:val="left" w:pos="793"/>
              </w:tabs>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商品房买卖合同信息</w:t>
            </w:r>
          </w:p>
          <w:p w14:paraId="34CD890D">
            <w:pPr>
              <w:keepNext w:val="0"/>
              <w:keepLines w:val="0"/>
              <w:pageBreakBefore w:val="0"/>
              <w:widowControl/>
              <w:tabs>
                <w:tab w:val="left" w:pos="793"/>
              </w:tabs>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存量房交易备案信息</w:t>
            </w:r>
          </w:p>
          <w:p w14:paraId="38AF0350">
            <w:pPr>
              <w:keepNext w:val="0"/>
              <w:keepLines w:val="0"/>
              <w:pageBreakBefore w:val="0"/>
              <w:widowControl/>
              <w:tabs>
                <w:tab w:val="left" w:pos="793"/>
              </w:tabs>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房屋安置信息</w:t>
            </w:r>
          </w:p>
          <w:p w14:paraId="561304D0">
            <w:pPr>
              <w:keepNext w:val="0"/>
              <w:keepLines w:val="0"/>
              <w:pageBreakBefore w:val="0"/>
              <w:widowControl/>
              <w:tabs>
                <w:tab w:val="left" w:pos="793"/>
              </w:tabs>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房屋租赁登记备案信息</w:t>
            </w:r>
          </w:p>
        </w:tc>
        <w:tc>
          <w:tcPr>
            <w:tcW w:w="1879" w:type="dxa"/>
            <w:vAlign w:val="center"/>
          </w:tcPr>
          <w:p w14:paraId="275D5B2A">
            <w:pPr>
              <w:keepNext w:val="0"/>
              <w:keepLines w:val="0"/>
              <w:pageBreakBefore w:val="0"/>
              <w:widowControl/>
              <w:tabs>
                <w:tab w:val="left" w:pos="392"/>
              </w:tabs>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3518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5" w:type="dxa"/>
            <w:vAlign w:val="center"/>
          </w:tcPr>
          <w:p w14:paraId="684FE7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val="en-US" w:eastAsia="zh-CN" w:bidi="ar"/>
              </w:rPr>
              <w:t>8</w:t>
            </w:r>
          </w:p>
        </w:tc>
        <w:tc>
          <w:tcPr>
            <w:tcW w:w="1459" w:type="dxa"/>
            <w:vAlign w:val="center"/>
          </w:tcPr>
          <w:p w14:paraId="4928A04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28"/>
                <w:szCs w:val="28"/>
                <w:highlight w:val="none"/>
              </w:rPr>
              <w:t>市交通局</w:t>
            </w:r>
          </w:p>
        </w:tc>
        <w:tc>
          <w:tcPr>
            <w:tcW w:w="4279" w:type="dxa"/>
            <w:vAlign w:val="center"/>
          </w:tcPr>
          <w:p w14:paraId="60B461CB">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出租车运营信息</w:t>
            </w:r>
          </w:p>
          <w:p w14:paraId="2FE5D77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出租车运行信息</w:t>
            </w:r>
          </w:p>
          <w:p w14:paraId="259B47F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出租车定位信息</w:t>
            </w:r>
          </w:p>
        </w:tc>
        <w:tc>
          <w:tcPr>
            <w:tcW w:w="1879" w:type="dxa"/>
            <w:vAlign w:val="center"/>
          </w:tcPr>
          <w:p w14:paraId="62F601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4083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5" w:type="dxa"/>
            <w:vMerge w:val="restart"/>
            <w:vAlign w:val="center"/>
          </w:tcPr>
          <w:p w14:paraId="667080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9</w:t>
            </w:r>
          </w:p>
        </w:tc>
        <w:tc>
          <w:tcPr>
            <w:tcW w:w="1459" w:type="dxa"/>
            <w:vMerge w:val="restart"/>
            <w:vAlign w:val="center"/>
          </w:tcPr>
          <w:p w14:paraId="6D0C90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市农业农村局</w:t>
            </w:r>
          </w:p>
        </w:tc>
        <w:tc>
          <w:tcPr>
            <w:tcW w:w="4279" w:type="dxa"/>
            <w:vAlign w:val="center"/>
          </w:tcPr>
          <w:p w14:paraId="222CACB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农业相关生产经营许可等行政审批事项审批结果信息</w:t>
            </w:r>
          </w:p>
        </w:tc>
        <w:tc>
          <w:tcPr>
            <w:tcW w:w="1879" w:type="dxa"/>
            <w:vAlign w:val="center"/>
          </w:tcPr>
          <w:p w14:paraId="688B09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kern w:val="0"/>
                <w:sz w:val="28"/>
                <w:szCs w:val="28"/>
                <w:highlight w:val="none"/>
                <w:lang w:val="en-US" w:eastAsia="zh-CN" w:bidi="ar"/>
              </w:rPr>
              <w:t>每月</w:t>
            </w:r>
          </w:p>
        </w:tc>
      </w:tr>
      <w:tr w14:paraId="3797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05" w:type="dxa"/>
            <w:vMerge w:val="continue"/>
            <w:vAlign w:val="center"/>
          </w:tcPr>
          <w:p w14:paraId="1E4F11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color w:val="auto"/>
                <w:sz w:val="32"/>
                <w:szCs w:val="32"/>
                <w:highlight w:val="none"/>
                <w:lang w:eastAsia="zh-CN"/>
              </w:rPr>
            </w:pPr>
          </w:p>
        </w:tc>
        <w:tc>
          <w:tcPr>
            <w:tcW w:w="1459" w:type="dxa"/>
            <w:vMerge w:val="continue"/>
            <w:vAlign w:val="center"/>
          </w:tcPr>
          <w:p w14:paraId="085A308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p>
        </w:tc>
        <w:tc>
          <w:tcPr>
            <w:tcW w:w="4279" w:type="dxa"/>
            <w:vAlign w:val="center"/>
          </w:tcPr>
          <w:p w14:paraId="5915408B">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农业相关生产经营企业和经营者等领域的</w:t>
            </w:r>
            <w:r>
              <w:rPr>
                <w:rFonts w:hint="default" w:ascii="Times New Roman" w:hAnsi="Times New Roman" w:eastAsia="方正仿宋_GBK" w:cs="Times New Roman"/>
                <w:color w:val="auto"/>
                <w:kern w:val="0"/>
                <w:sz w:val="28"/>
                <w:szCs w:val="28"/>
                <w:highlight w:val="none"/>
                <w:lang w:eastAsia="zh-CN" w:bidi="ar"/>
              </w:rPr>
              <w:t>“</w:t>
            </w:r>
            <w:r>
              <w:rPr>
                <w:rFonts w:hint="default" w:ascii="Times New Roman" w:hAnsi="Times New Roman" w:eastAsia="方正仿宋_GBK" w:cs="Times New Roman"/>
                <w:color w:val="auto"/>
                <w:kern w:val="0"/>
                <w:sz w:val="28"/>
                <w:szCs w:val="28"/>
                <w:highlight w:val="none"/>
                <w:lang w:bidi="ar"/>
              </w:rPr>
              <w:t>双随机、一公开</w:t>
            </w:r>
            <w:r>
              <w:rPr>
                <w:rFonts w:hint="default" w:ascii="Times New Roman" w:hAnsi="Times New Roman" w:eastAsia="方正仿宋_GBK" w:cs="Times New Roman"/>
                <w:color w:val="auto"/>
                <w:kern w:val="0"/>
                <w:sz w:val="28"/>
                <w:szCs w:val="28"/>
                <w:highlight w:val="none"/>
                <w:lang w:eastAsia="zh-CN" w:bidi="ar"/>
              </w:rPr>
              <w:t>”</w:t>
            </w:r>
            <w:r>
              <w:rPr>
                <w:rFonts w:hint="default" w:ascii="Times New Roman" w:hAnsi="Times New Roman" w:eastAsia="方正仿宋_GBK" w:cs="Times New Roman"/>
                <w:color w:val="auto"/>
                <w:kern w:val="0"/>
                <w:sz w:val="28"/>
                <w:szCs w:val="28"/>
                <w:highlight w:val="none"/>
                <w:lang w:bidi="ar"/>
              </w:rPr>
              <w:t>抽查结果</w:t>
            </w:r>
          </w:p>
        </w:tc>
        <w:tc>
          <w:tcPr>
            <w:tcW w:w="1879" w:type="dxa"/>
            <w:vAlign w:val="center"/>
          </w:tcPr>
          <w:p w14:paraId="48E8EAC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每季度</w:t>
            </w:r>
          </w:p>
        </w:tc>
      </w:tr>
      <w:tr w14:paraId="5E93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905" w:type="dxa"/>
            <w:vMerge w:val="restart"/>
            <w:vAlign w:val="center"/>
          </w:tcPr>
          <w:p w14:paraId="696851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28"/>
                <w:szCs w:val="28"/>
                <w:highlight w:val="none"/>
                <w:lang w:val="en-US" w:eastAsia="zh-CN" w:bidi="ar"/>
              </w:rPr>
              <w:t>10</w:t>
            </w:r>
          </w:p>
        </w:tc>
        <w:tc>
          <w:tcPr>
            <w:tcW w:w="1459" w:type="dxa"/>
            <w:vMerge w:val="restart"/>
            <w:vAlign w:val="center"/>
          </w:tcPr>
          <w:p w14:paraId="4DA2A4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市文旅局</w:t>
            </w:r>
          </w:p>
        </w:tc>
        <w:tc>
          <w:tcPr>
            <w:tcW w:w="4279" w:type="dxa"/>
            <w:vAlign w:val="center"/>
          </w:tcPr>
          <w:p w14:paraId="56CB61D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文化资源信息</w:t>
            </w:r>
          </w:p>
          <w:p w14:paraId="7BF65A9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客源地信息</w:t>
            </w:r>
          </w:p>
          <w:p w14:paraId="79A1CD71">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景区游客画像信息</w:t>
            </w:r>
          </w:p>
          <w:p w14:paraId="2A51520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景区访客信息</w:t>
            </w:r>
          </w:p>
          <w:p w14:paraId="722A57D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景区驻留信息</w:t>
            </w:r>
          </w:p>
        </w:tc>
        <w:tc>
          <w:tcPr>
            <w:tcW w:w="1879" w:type="dxa"/>
            <w:vAlign w:val="center"/>
          </w:tcPr>
          <w:p w14:paraId="234DA0E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22AF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05" w:type="dxa"/>
            <w:vMerge w:val="continue"/>
            <w:vAlign w:val="center"/>
          </w:tcPr>
          <w:p w14:paraId="08D3BB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p>
        </w:tc>
        <w:tc>
          <w:tcPr>
            <w:tcW w:w="1459" w:type="dxa"/>
            <w:vMerge w:val="continue"/>
            <w:vAlign w:val="center"/>
          </w:tcPr>
          <w:p w14:paraId="6491EEB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p>
        </w:tc>
        <w:tc>
          <w:tcPr>
            <w:tcW w:w="4279" w:type="dxa"/>
            <w:vAlign w:val="center"/>
          </w:tcPr>
          <w:p w14:paraId="4D5CAE4E">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全市非物质文化遗产信息</w:t>
            </w:r>
          </w:p>
          <w:p w14:paraId="6E2AE96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全市旅游星级饭店信息</w:t>
            </w:r>
          </w:p>
        </w:tc>
        <w:tc>
          <w:tcPr>
            <w:tcW w:w="1879" w:type="dxa"/>
            <w:vAlign w:val="center"/>
          </w:tcPr>
          <w:p w14:paraId="61FFDE1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每年</w:t>
            </w:r>
          </w:p>
        </w:tc>
      </w:tr>
      <w:tr w14:paraId="7B52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05" w:type="dxa"/>
            <w:vAlign w:val="center"/>
          </w:tcPr>
          <w:p w14:paraId="06B77EE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bidi="ar"/>
              </w:rPr>
              <w:t>1</w:t>
            </w:r>
            <w:r>
              <w:rPr>
                <w:rFonts w:hint="default" w:ascii="Times New Roman" w:hAnsi="Times New Roman" w:eastAsia="仿宋_GB2312" w:cs="Times New Roman"/>
                <w:color w:val="auto"/>
                <w:kern w:val="0"/>
                <w:sz w:val="28"/>
                <w:szCs w:val="28"/>
                <w:highlight w:val="none"/>
                <w:lang w:val="en-US" w:eastAsia="zh-CN" w:bidi="ar"/>
              </w:rPr>
              <w:t>1</w:t>
            </w:r>
          </w:p>
        </w:tc>
        <w:tc>
          <w:tcPr>
            <w:tcW w:w="1459" w:type="dxa"/>
            <w:vAlign w:val="center"/>
          </w:tcPr>
          <w:p w14:paraId="09BD7E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市卫健委</w:t>
            </w:r>
          </w:p>
        </w:tc>
        <w:tc>
          <w:tcPr>
            <w:tcW w:w="4279" w:type="dxa"/>
            <w:vAlign w:val="center"/>
          </w:tcPr>
          <w:p w14:paraId="75616D6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患者基本信息</w:t>
            </w:r>
          </w:p>
          <w:p w14:paraId="5CFBFBA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门急诊处方信息明细</w:t>
            </w:r>
          </w:p>
          <w:p w14:paraId="13CC1BD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门急诊就诊记录信息</w:t>
            </w:r>
          </w:p>
          <w:p w14:paraId="25BEC46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门急诊挂号信息</w:t>
            </w:r>
          </w:p>
          <w:p w14:paraId="5FB1847B">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个人健康档案基本信息</w:t>
            </w:r>
          </w:p>
          <w:p w14:paraId="1404AB2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eastAsia="zh-CN" w:bidi="ar"/>
              </w:rPr>
              <w:t>入院登记信息</w:t>
            </w:r>
          </w:p>
        </w:tc>
        <w:tc>
          <w:tcPr>
            <w:tcW w:w="1879" w:type="dxa"/>
            <w:vAlign w:val="center"/>
          </w:tcPr>
          <w:p w14:paraId="163AB5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026D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905" w:type="dxa"/>
            <w:vAlign w:val="center"/>
          </w:tcPr>
          <w:p w14:paraId="16A6A7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bidi="ar"/>
              </w:rPr>
              <w:t>1</w:t>
            </w:r>
            <w:r>
              <w:rPr>
                <w:rFonts w:hint="default" w:ascii="Times New Roman" w:hAnsi="Times New Roman" w:eastAsia="仿宋_GB2312" w:cs="Times New Roman"/>
                <w:color w:val="auto"/>
                <w:kern w:val="0"/>
                <w:sz w:val="28"/>
                <w:szCs w:val="28"/>
                <w:highlight w:val="none"/>
                <w:lang w:val="en-US" w:eastAsia="zh-CN" w:bidi="ar"/>
              </w:rPr>
              <w:t>2</w:t>
            </w:r>
          </w:p>
        </w:tc>
        <w:tc>
          <w:tcPr>
            <w:tcW w:w="1459" w:type="dxa"/>
            <w:vAlign w:val="center"/>
          </w:tcPr>
          <w:p w14:paraId="13160A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市市场监管局</w:t>
            </w:r>
          </w:p>
        </w:tc>
        <w:tc>
          <w:tcPr>
            <w:tcW w:w="4279" w:type="dxa"/>
            <w:vAlign w:val="center"/>
          </w:tcPr>
          <w:p w14:paraId="0389DCD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企业基本信息</w:t>
            </w:r>
          </w:p>
          <w:p w14:paraId="49ACA6B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企业知识产权信息</w:t>
            </w:r>
          </w:p>
          <w:p w14:paraId="56564EF2">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投诉举报信息</w:t>
            </w:r>
          </w:p>
          <w:p w14:paraId="61EDDA9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案件查办信息</w:t>
            </w:r>
          </w:p>
        </w:tc>
        <w:tc>
          <w:tcPr>
            <w:tcW w:w="1879" w:type="dxa"/>
            <w:vAlign w:val="center"/>
          </w:tcPr>
          <w:p w14:paraId="6B74DEA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5163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5" w:type="dxa"/>
            <w:vAlign w:val="center"/>
          </w:tcPr>
          <w:p w14:paraId="5C46996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bidi="ar"/>
              </w:rPr>
              <w:t>1</w:t>
            </w:r>
            <w:r>
              <w:rPr>
                <w:rFonts w:hint="default" w:ascii="Times New Roman" w:hAnsi="Times New Roman" w:eastAsia="仿宋_GB2312" w:cs="Times New Roman"/>
                <w:color w:val="auto"/>
                <w:kern w:val="0"/>
                <w:sz w:val="28"/>
                <w:szCs w:val="28"/>
                <w:highlight w:val="none"/>
                <w:lang w:val="en-US" w:eastAsia="zh-CN" w:bidi="ar"/>
              </w:rPr>
              <w:t>3</w:t>
            </w:r>
          </w:p>
        </w:tc>
        <w:tc>
          <w:tcPr>
            <w:tcW w:w="1459" w:type="dxa"/>
            <w:vAlign w:val="center"/>
          </w:tcPr>
          <w:p w14:paraId="6B19014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市统计局</w:t>
            </w:r>
          </w:p>
        </w:tc>
        <w:tc>
          <w:tcPr>
            <w:tcW w:w="4279" w:type="dxa"/>
            <w:vAlign w:val="center"/>
          </w:tcPr>
          <w:p w14:paraId="770171A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农林牧渔业产值信息</w:t>
            </w:r>
          </w:p>
        </w:tc>
        <w:tc>
          <w:tcPr>
            <w:tcW w:w="1879" w:type="dxa"/>
            <w:vAlign w:val="center"/>
          </w:tcPr>
          <w:p w14:paraId="0FE23C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0"/>
                <w:sz w:val="28"/>
                <w:szCs w:val="28"/>
                <w:highlight w:val="none"/>
                <w:lang w:bidi="ar"/>
              </w:rPr>
              <w:t>每季</w:t>
            </w:r>
            <w:r>
              <w:rPr>
                <w:rFonts w:hint="default" w:ascii="Times New Roman" w:hAnsi="Times New Roman" w:eastAsia="方正仿宋_GBK" w:cs="Times New Roman"/>
                <w:color w:val="auto"/>
                <w:kern w:val="0"/>
                <w:sz w:val="28"/>
                <w:szCs w:val="28"/>
                <w:highlight w:val="none"/>
                <w:lang w:eastAsia="zh-CN" w:bidi="ar"/>
              </w:rPr>
              <w:t>度</w:t>
            </w:r>
          </w:p>
        </w:tc>
      </w:tr>
      <w:tr w14:paraId="335B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05" w:type="dxa"/>
            <w:vAlign w:val="center"/>
          </w:tcPr>
          <w:p w14:paraId="625DEE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28"/>
                <w:szCs w:val="28"/>
                <w:highlight w:val="none"/>
              </w:rPr>
              <w:t>1</w:t>
            </w:r>
            <w:r>
              <w:rPr>
                <w:rFonts w:hint="default" w:ascii="Times New Roman" w:hAnsi="Times New Roman" w:eastAsia="仿宋_GB2312" w:cs="Times New Roman"/>
                <w:color w:val="auto"/>
                <w:sz w:val="28"/>
                <w:szCs w:val="28"/>
                <w:highlight w:val="none"/>
                <w:lang w:val="en-US" w:eastAsia="zh-CN"/>
              </w:rPr>
              <w:t>4</w:t>
            </w:r>
          </w:p>
        </w:tc>
        <w:tc>
          <w:tcPr>
            <w:tcW w:w="1459" w:type="dxa"/>
            <w:vAlign w:val="center"/>
          </w:tcPr>
          <w:p w14:paraId="060707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市医保局</w:t>
            </w:r>
          </w:p>
        </w:tc>
        <w:tc>
          <w:tcPr>
            <w:tcW w:w="4279" w:type="dxa"/>
            <w:vAlign w:val="center"/>
          </w:tcPr>
          <w:p w14:paraId="405BD62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医保账户信息</w:t>
            </w:r>
          </w:p>
          <w:p w14:paraId="4B8DB2E9">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医保支出信息</w:t>
            </w:r>
          </w:p>
          <w:p w14:paraId="48FCC16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就诊信息</w:t>
            </w:r>
          </w:p>
          <w:p w14:paraId="6E53114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医保报销信息</w:t>
            </w:r>
          </w:p>
        </w:tc>
        <w:tc>
          <w:tcPr>
            <w:tcW w:w="1879" w:type="dxa"/>
            <w:vAlign w:val="center"/>
          </w:tcPr>
          <w:p w14:paraId="57CB110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3FBB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5" w:type="dxa"/>
            <w:vAlign w:val="center"/>
          </w:tcPr>
          <w:p w14:paraId="5E4DE2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bidi="ar"/>
              </w:rPr>
              <w:t>1</w:t>
            </w:r>
            <w:r>
              <w:rPr>
                <w:rFonts w:hint="default" w:ascii="Times New Roman" w:hAnsi="Times New Roman" w:eastAsia="仿宋_GB2312" w:cs="Times New Roman"/>
                <w:color w:val="auto"/>
                <w:kern w:val="0"/>
                <w:sz w:val="28"/>
                <w:szCs w:val="28"/>
                <w:highlight w:val="none"/>
                <w:lang w:val="en-US" w:eastAsia="zh-CN" w:bidi="ar"/>
              </w:rPr>
              <w:t>5</w:t>
            </w:r>
          </w:p>
        </w:tc>
        <w:tc>
          <w:tcPr>
            <w:tcW w:w="1459" w:type="dxa"/>
            <w:vAlign w:val="center"/>
          </w:tcPr>
          <w:p w14:paraId="720784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28"/>
                <w:szCs w:val="28"/>
                <w:highlight w:val="none"/>
              </w:rPr>
              <w:t>市城管局</w:t>
            </w:r>
          </w:p>
        </w:tc>
        <w:tc>
          <w:tcPr>
            <w:tcW w:w="4279" w:type="dxa"/>
            <w:vAlign w:val="center"/>
          </w:tcPr>
          <w:p w14:paraId="41CC989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公共停车场信息</w:t>
            </w:r>
          </w:p>
          <w:p w14:paraId="40AB80DD">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实时停车信息</w:t>
            </w:r>
          </w:p>
        </w:tc>
        <w:tc>
          <w:tcPr>
            <w:tcW w:w="1879" w:type="dxa"/>
            <w:vAlign w:val="center"/>
          </w:tcPr>
          <w:p w14:paraId="59E302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39B1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905" w:type="dxa"/>
            <w:vAlign w:val="center"/>
          </w:tcPr>
          <w:p w14:paraId="06AC25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28"/>
                <w:szCs w:val="28"/>
                <w:highlight w:val="none"/>
                <w:lang w:val="en-US" w:eastAsia="zh-CN" w:bidi="ar"/>
              </w:rPr>
              <w:t>16</w:t>
            </w:r>
          </w:p>
        </w:tc>
        <w:tc>
          <w:tcPr>
            <w:tcW w:w="1459" w:type="dxa"/>
            <w:vAlign w:val="center"/>
          </w:tcPr>
          <w:p w14:paraId="3E88ED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市公管局</w:t>
            </w:r>
          </w:p>
        </w:tc>
        <w:tc>
          <w:tcPr>
            <w:tcW w:w="4279" w:type="dxa"/>
            <w:vAlign w:val="center"/>
          </w:tcPr>
          <w:p w14:paraId="48BE5C05">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lang w:bidi="ar"/>
              </w:rPr>
            </w:pPr>
            <w:r>
              <w:rPr>
                <w:rFonts w:hint="default" w:ascii="Times New Roman" w:hAnsi="Times New Roman" w:eastAsia="方正仿宋_GBK" w:cs="Times New Roman"/>
                <w:color w:val="auto"/>
                <w:kern w:val="0"/>
                <w:sz w:val="28"/>
                <w:szCs w:val="28"/>
                <w:lang w:bidi="ar"/>
              </w:rPr>
              <w:t>工程建设项目中标信息</w:t>
            </w:r>
          </w:p>
          <w:p w14:paraId="2657B02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lang w:bidi="ar"/>
              </w:rPr>
            </w:pPr>
            <w:r>
              <w:rPr>
                <w:rFonts w:hint="default" w:ascii="Times New Roman" w:hAnsi="Times New Roman" w:eastAsia="方正仿宋_GBK" w:cs="Times New Roman"/>
                <w:color w:val="auto"/>
                <w:kern w:val="0"/>
                <w:sz w:val="28"/>
                <w:szCs w:val="28"/>
                <w:lang w:bidi="ar"/>
              </w:rPr>
              <w:t>中标结果公告信息</w:t>
            </w:r>
          </w:p>
          <w:p w14:paraId="373EB8B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lang w:bidi="ar"/>
              </w:rPr>
              <w:t>中标候选人公示信息</w:t>
            </w:r>
          </w:p>
        </w:tc>
        <w:tc>
          <w:tcPr>
            <w:tcW w:w="1879" w:type="dxa"/>
            <w:vAlign w:val="center"/>
          </w:tcPr>
          <w:p w14:paraId="4A54393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4D7E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05" w:type="dxa"/>
            <w:vMerge w:val="restart"/>
            <w:vAlign w:val="center"/>
          </w:tcPr>
          <w:p w14:paraId="187BCC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28"/>
                <w:szCs w:val="28"/>
                <w:highlight w:val="none"/>
                <w:lang w:val="en-US" w:eastAsia="zh-CN"/>
              </w:rPr>
              <w:t>17</w:t>
            </w:r>
          </w:p>
        </w:tc>
        <w:tc>
          <w:tcPr>
            <w:tcW w:w="1459" w:type="dxa"/>
            <w:vMerge w:val="restart"/>
            <w:vAlign w:val="center"/>
          </w:tcPr>
          <w:p w14:paraId="0F9049B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市税务局</w:t>
            </w:r>
          </w:p>
        </w:tc>
        <w:tc>
          <w:tcPr>
            <w:tcW w:w="4279" w:type="dxa"/>
            <w:vAlign w:val="center"/>
          </w:tcPr>
          <w:p w14:paraId="6CD86F4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欠税信息</w:t>
            </w:r>
          </w:p>
        </w:tc>
        <w:tc>
          <w:tcPr>
            <w:tcW w:w="1879" w:type="dxa"/>
            <w:vAlign w:val="center"/>
          </w:tcPr>
          <w:p w14:paraId="6385B9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eastAsia="zh-CN" w:bidi="ar"/>
              </w:rPr>
            </w:pPr>
            <w:r>
              <w:rPr>
                <w:rFonts w:hint="default" w:ascii="Times New Roman" w:hAnsi="Times New Roman" w:eastAsia="方正仿宋_GBK" w:cs="Times New Roman"/>
                <w:color w:val="auto"/>
                <w:kern w:val="0"/>
                <w:sz w:val="28"/>
                <w:szCs w:val="28"/>
                <w:highlight w:val="none"/>
                <w:lang w:bidi="ar"/>
              </w:rPr>
              <w:t>每季</w:t>
            </w:r>
            <w:r>
              <w:rPr>
                <w:rFonts w:hint="default" w:ascii="Times New Roman" w:hAnsi="Times New Roman" w:eastAsia="方正仿宋_GBK" w:cs="Times New Roman"/>
                <w:color w:val="auto"/>
                <w:kern w:val="0"/>
                <w:sz w:val="28"/>
                <w:szCs w:val="28"/>
                <w:highlight w:val="none"/>
                <w:lang w:eastAsia="zh-CN" w:bidi="ar"/>
              </w:rPr>
              <w:t>度</w:t>
            </w:r>
          </w:p>
        </w:tc>
      </w:tr>
      <w:tr w14:paraId="70E9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05" w:type="dxa"/>
            <w:vMerge w:val="continue"/>
            <w:vAlign w:val="center"/>
          </w:tcPr>
          <w:p w14:paraId="793085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kern w:val="0"/>
                <w:sz w:val="28"/>
                <w:szCs w:val="28"/>
                <w:highlight w:val="none"/>
                <w:lang w:bidi="ar"/>
              </w:rPr>
            </w:pPr>
          </w:p>
        </w:tc>
        <w:tc>
          <w:tcPr>
            <w:tcW w:w="1459" w:type="dxa"/>
            <w:vMerge w:val="continue"/>
            <w:vAlign w:val="center"/>
          </w:tcPr>
          <w:p w14:paraId="55E0F49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p>
        </w:tc>
        <w:tc>
          <w:tcPr>
            <w:tcW w:w="4279" w:type="dxa"/>
            <w:vAlign w:val="center"/>
          </w:tcPr>
          <w:p w14:paraId="16FE093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纳税信用等级信息</w:t>
            </w:r>
          </w:p>
        </w:tc>
        <w:tc>
          <w:tcPr>
            <w:tcW w:w="1879" w:type="dxa"/>
            <w:vAlign w:val="center"/>
          </w:tcPr>
          <w:p w14:paraId="43A267E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每年</w:t>
            </w:r>
          </w:p>
        </w:tc>
      </w:tr>
      <w:tr w14:paraId="744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05" w:type="dxa"/>
            <w:vAlign w:val="center"/>
          </w:tcPr>
          <w:p w14:paraId="6073953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18</w:t>
            </w:r>
          </w:p>
        </w:tc>
        <w:tc>
          <w:tcPr>
            <w:tcW w:w="1459" w:type="dxa"/>
            <w:vAlign w:val="center"/>
          </w:tcPr>
          <w:p w14:paraId="75A85EA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市城投</w:t>
            </w:r>
          </w:p>
          <w:p w14:paraId="47DF190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28"/>
                <w:szCs w:val="28"/>
                <w:highlight w:val="none"/>
              </w:rPr>
              <w:t>公司</w:t>
            </w:r>
          </w:p>
        </w:tc>
        <w:tc>
          <w:tcPr>
            <w:tcW w:w="4279" w:type="dxa"/>
            <w:vAlign w:val="center"/>
          </w:tcPr>
          <w:p w14:paraId="5AB5DD50">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充电桩信息</w:t>
            </w:r>
          </w:p>
        </w:tc>
        <w:tc>
          <w:tcPr>
            <w:tcW w:w="1879" w:type="dxa"/>
            <w:vAlign w:val="center"/>
          </w:tcPr>
          <w:p w14:paraId="3F387C0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每日</w:t>
            </w:r>
          </w:p>
        </w:tc>
      </w:tr>
      <w:tr w14:paraId="5E9A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905" w:type="dxa"/>
            <w:vAlign w:val="center"/>
          </w:tcPr>
          <w:p w14:paraId="2763EF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bidi="ar"/>
              </w:rPr>
              <w:t>19</w:t>
            </w:r>
          </w:p>
        </w:tc>
        <w:tc>
          <w:tcPr>
            <w:tcW w:w="1459" w:type="dxa"/>
            <w:vAlign w:val="center"/>
          </w:tcPr>
          <w:p w14:paraId="43D7F2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市公交公司</w:t>
            </w:r>
          </w:p>
        </w:tc>
        <w:tc>
          <w:tcPr>
            <w:tcW w:w="4279" w:type="dxa"/>
            <w:vAlign w:val="center"/>
          </w:tcPr>
          <w:p w14:paraId="38D23418">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公交车线路信息</w:t>
            </w:r>
          </w:p>
          <w:p w14:paraId="0068B387">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公交实时GPS信息</w:t>
            </w:r>
          </w:p>
          <w:p w14:paraId="34A8455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公交车站点信息</w:t>
            </w:r>
          </w:p>
          <w:p w14:paraId="6CF5A5F6">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乘车刷卡信息</w:t>
            </w:r>
          </w:p>
        </w:tc>
        <w:tc>
          <w:tcPr>
            <w:tcW w:w="1879" w:type="dxa"/>
            <w:vAlign w:val="center"/>
          </w:tcPr>
          <w:p w14:paraId="199386A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kern w:val="0"/>
                <w:sz w:val="28"/>
                <w:szCs w:val="28"/>
                <w:highlight w:val="none"/>
                <w:lang w:bidi="ar"/>
              </w:rPr>
            </w:pPr>
            <w:r>
              <w:rPr>
                <w:rFonts w:hint="default" w:ascii="Times New Roman" w:hAnsi="Times New Roman" w:eastAsia="方正仿宋_GBK" w:cs="Times New Roman"/>
                <w:color w:val="auto"/>
                <w:kern w:val="0"/>
                <w:sz w:val="28"/>
                <w:szCs w:val="28"/>
                <w:highlight w:val="none"/>
                <w:lang w:bidi="ar"/>
              </w:rPr>
              <w:t>每日</w:t>
            </w:r>
          </w:p>
        </w:tc>
      </w:tr>
      <w:tr w14:paraId="3F4D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905" w:type="dxa"/>
            <w:vAlign w:val="center"/>
          </w:tcPr>
          <w:p w14:paraId="5DEB587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28"/>
                <w:szCs w:val="28"/>
                <w:highlight w:val="none"/>
                <w:lang w:val="en-US" w:eastAsia="zh-CN" w:bidi="ar"/>
              </w:rPr>
              <w:t>20</w:t>
            </w:r>
          </w:p>
        </w:tc>
        <w:tc>
          <w:tcPr>
            <w:tcW w:w="1459" w:type="dxa"/>
            <w:vAlign w:val="center"/>
          </w:tcPr>
          <w:p w14:paraId="1EEFF4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六安新奥燃气有限公司</w:t>
            </w:r>
          </w:p>
        </w:tc>
        <w:tc>
          <w:tcPr>
            <w:tcW w:w="4279" w:type="dxa"/>
            <w:vAlign w:val="center"/>
          </w:tcPr>
          <w:p w14:paraId="5CF71B7A">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用气信息</w:t>
            </w:r>
          </w:p>
        </w:tc>
        <w:tc>
          <w:tcPr>
            <w:tcW w:w="1879" w:type="dxa"/>
            <w:vAlign w:val="center"/>
          </w:tcPr>
          <w:p w14:paraId="49C4E6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kern w:val="0"/>
                <w:sz w:val="28"/>
                <w:szCs w:val="28"/>
                <w:highlight w:val="none"/>
                <w:lang w:bidi="ar"/>
              </w:rPr>
              <w:t>每季</w:t>
            </w:r>
            <w:r>
              <w:rPr>
                <w:rFonts w:hint="default" w:ascii="Times New Roman" w:hAnsi="Times New Roman" w:eastAsia="方正仿宋_GBK" w:cs="Times New Roman"/>
                <w:color w:val="auto"/>
                <w:kern w:val="0"/>
                <w:sz w:val="28"/>
                <w:szCs w:val="28"/>
                <w:highlight w:val="none"/>
                <w:lang w:eastAsia="zh-CN" w:bidi="ar"/>
              </w:rPr>
              <w:t>度</w:t>
            </w:r>
          </w:p>
        </w:tc>
      </w:tr>
      <w:tr w14:paraId="153A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05" w:type="dxa"/>
            <w:vAlign w:val="center"/>
          </w:tcPr>
          <w:p w14:paraId="18AA352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0"/>
                <w:sz w:val="28"/>
                <w:szCs w:val="28"/>
                <w:highlight w:val="none"/>
                <w:lang w:val="en-US" w:eastAsia="zh-CN" w:bidi="ar"/>
              </w:rPr>
              <w:t>21</w:t>
            </w:r>
          </w:p>
        </w:tc>
        <w:tc>
          <w:tcPr>
            <w:tcW w:w="1459" w:type="dxa"/>
            <w:vAlign w:val="center"/>
          </w:tcPr>
          <w:p w14:paraId="08CAC6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六安市</w:t>
            </w:r>
            <w:r>
              <w:rPr>
                <w:rFonts w:hint="default" w:ascii="Times New Roman" w:hAnsi="Times New Roman" w:eastAsia="方正仿宋_GBK" w:cs="Times New Roman"/>
                <w:color w:val="auto"/>
                <w:highlight w:val="none"/>
              </w:rPr>
              <w:fldChar w:fldCharType="begin"/>
            </w:r>
            <w:r>
              <w:rPr>
                <w:rFonts w:hint="default" w:ascii="Times New Roman" w:hAnsi="Times New Roman" w:eastAsia="方正仿宋_GBK" w:cs="Times New Roman"/>
                <w:color w:val="auto"/>
                <w:highlight w:val="none"/>
              </w:rPr>
              <w:instrText xml:space="preserve"> HYPERLINK "https://www.luanwater.com/" \t "https://cn.bing.com/_blank" </w:instrText>
            </w:r>
            <w:r>
              <w:rPr>
                <w:rFonts w:hint="default" w:ascii="Times New Roman" w:hAnsi="Times New Roman" w:eastAsia="方正仿宋_GBK" w:cs="Times New Roman"/>
                <w:color w:val="auto"/>
                <w:highlight w:val="none"/>
              </w:rPr>
              <w:fldChar w:fldCharType="separate"/>
            </w:r>
            <w:r>
              <w:rPr>
                <w:rFonts w:hint="default" w:ascii="Times New Roman" w:hAnsi="Times New Roman" w:eastAsia="方正仿宋_GBK" w:cs="Times New Roman"/>
                <w:color w:val="auto"/>
                <w:kern w:val="0"/>
                <w:sz w:val="28"/>
                <w:szCs w:val="28"/>
                <w:highlight w:val="none"/>
                <w:lang w:bidi="ar"/>
              </w:rPr>
              <w:t>三峡智慧水管家有限责任公司</w:t>
            </w:r>
            <w:r>
              <w:rPr>
                <w:rFonts w:hint="default" w:ascii="Times New Roman" w:hAnsi="Times New Roman" w:eastAsia="方正仿宋_GBK" w:cs="Times New Roman"/>
                <w:color w:val="auto"/>
                <w:kern w:val="0"/>
                <w:sz w:val="28"/>
                <w:szCs w:val="28"/>
                <w:highlight w:val="none"/>
                <w:lang w:bidi="ar"/>
              </w:rPr>
              <w:fldChar w:fldCharType="end"/>
            </w:r>
          </w:p>
        </w:tc>
        <w:tc>
          <w:tcPr>
            <w:tcW w:w="4279" w:type="dxa"/>
            <w:vAlign w:val="center"/>
          </w:tcPr>
          <w:p w14:paraId="7DB3550F">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用水信息</w:t>
            </w:r>
          </w:p>
        </w:tc>
        <w:tc>
          <w:tcPr>
            <w:tcW w:w="1879" w:type="dxa"/>
            <w:vAlign w:val="center"/>
          </w:tcPr>
          <w:p w14:paraId="51D3F60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28"/>
                <w:szCs w:val="28"/>
                <w:highlight w:val="none"/>
                <w:lang w:bidi="ar"/>
              </w:rPr>
              <w:t>每月</w:t>
            </w:r>
          </w:p>
        </w:tc>
      </w:tr>
    </w:tbl>
    <w:p w14:paraId="49FB2A5D">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14:paraId="341446BB">
      <w:pPr>
        <w:spacing w:line="560" w:lineRule="exact"/>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附件2</w:t>
      </w:r>
    </w:p>
    <w:p w14:paraId="0FEC24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eastAsia="zh-CN"/>
        </w:rPr>
      </w:pPr>
    </w:p>
    <w:p w14:paraId="31F698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首批拟提供的公共数据产品与服务清单</w:t>
      </w:r>
    </w:p>
    <w:p w14:paraId="30A351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eastAsia="zh-CN"/>
        </w:rPr>
      </w:pPr>
    </w:p>
    <w:tbl>
      <w:tblPr>
        <w:tblStyle w:val="5"/>
        <w:tblW w:w="9270"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172"/>
        <w:gridCol w:w="1371"/>
        <w:gridCol w:w="3447"/>
        <w:gridCol w:w="1455"/>
      </w:tblGrid>
      <w:tr w14:paraId="605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25" w:type="dxa"/>
            <w:vAlign w:val="center"/>
          </w:tcPr>
          <w:p w14:paraId="439F0EA0">
            <w:pPr>
              <w:widowControl/>
              <w:spacing w:line="400" w:lineRule="exact"/>
              <w:jc w:val="center"/>
              <w:textAlignment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kern w:val="0"/>
                <w:sz w:val="24"/>
                <w:szCs w:val="24"/>
                <w:lang w:bidi="ar"/>
              </w:rPr>
              <w:t>序号</w:t>
            </w:r>
          </w:p>
        </w:tc>
        <w:tc>
          <w:tcPr>
            <w:tcW w:w="2172" w:type="dxa"/>
            <w:vAlign w:val="center"/>
          </w:tcPr>
          <w:p w14:paraId="76114A1A">
            <w:pPr>
              <w:widowControl/>
              <w:spacing w:line="400" w:lineRule="exact"/>
              <w:jc w:val="center"/>
              <w:textAlignment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kern w:val="0"/>
                <w:sz w:val="24"/>
                <w:szCs w:val="24"/>
                <w:lang w:bidi="ar"/>
              </w:rPr>
              <w:t>类别</w:t>
            </w:r>
          </w:p>
        </w:tc>
        <w:tc>
          <w:tcPr>
            <w:tcW w:w="1371" w:type="dxa"/>
            <w:vAlign w:val="center"/>
          </w:tcPr>
          <w:p w14:paraId="65C1BAD3">
            <w:pPr>
              <w:widowControl/>
              <w:spacing w:line="400" w:lineRule="exact"/>
              <w:jc w:val="center"/>
              <w:textAlignment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kern w:val="0"/>
                <w:sz w:val="24"/>
                <w:szCs w:val="24"/>
                <w:lang w:bidi="ar"/>
              </w:rPr>
              <w:t>所属行业</w:t>
            </w:r>
          </w:p>
        </w:tc>
        <w:tc>
          <w:tcPr>
            <w:tcW w:w="3447" w:type="dxa"/>
            <w:vAlign w:val="center"/>
          </w:tcPr>
          <w:p w14:paraId="6DBF0EE3">
            <w:pPr>
              <w:widowControl/>
              <w:spacing w:line="400" w:lineRule="exact"/>
              <w:jc w:val="center"/>
              <w:textAlignment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kern w:val="0"/>
                <w:sz w:val="24"/>
                <w:szCs w:val="24"/>
                <w:lang w:bidi="ar"/>
              </w:rPr>
              <w:t>产品名称</w:t>
            </w:r>
          </w:p>
        </w:tc>
        <w:tc>
          <w:tcPr>
            <w:tcW w:w="1455" w:type="dxa"/>
            <w:vAlign w:val="center"/>
          </w:tcPr>
          <w:p w14:paraId="359FB4CA">
            <w:pPr>
              <w:widowControl/>
              <w:spacing w:line="400" w:lineRule="exact"/>
              <w:jc w:val="center"/>
              <w:textAlignment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kern w:val="0"/>
                <w:sz w:val="24"/>
                <w:szCs w:val="24"/>
                <w:lang w:bidi="ar"/>
              </w:rPr>
              <w:t>服务形式</w:t>
            </w:r>
          </w:p>
        </w:tc>
      </w:tr>
      <w:tr w14:paraId="3A24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672467BE">
            <w:pPr>
              <w:widowControl/>
              <w:spacing w:line="4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1</w:t>
            </w:r>
          </w:p>
        </w:tc>
        <w:tc>
          <w:tcPr>
            <w:tcW w:w="2172" w:type="dxa"/>
            <w:vMerge w:val="restart"/>
            <w:vAlign w:val="center"/>
          </w:tcPr>
          <w:p w14:paraId="76E30CA9">
            <w:pPr>
              <w:widowControl/>
              <w:spacing w:line="400" w:lineRule="exact"/>
              <w:jc w:val="center"/>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产业发展、</w:t>
            </w:r>
          </w:p>
          <w:p w14:paraId="6ADD048D">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行业发展</w:t>
            </w:r>
          </w:p>
        </w:tc>
        <w:tc>
          <w:tcPr>
            <w:tcW w:w="1371" w:type="dxa"/>
            <w:vMerge w:val="restart"/>
            <w:vAlign w:val="center"/>
          </w:tcPr>
          <w:p w14:paraId="1E2D1F27">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金融服务</w:t>
            </w:r>
          </w:p>
        </w:tc>
        <w:tc>
          <w:tcPr>
            <w:tcW w:w="3447" w:type="dxa"/>
            <w:vAlign w:val="center"/>
          </w:tcPr>
          <w:p w14:paraId="6A30C350">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企业信用贷</w:t>
            </w:r>
          </w:p>
        </w:tc>
        <w:tc>
          <w:tcPr>
            <w:tcW w:w="1455" w:type="dxa"/>
            <w:vAlign w:val="center"/>
          </w:tcPr>
          <w:p w14:paraId="3E37C1CA">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0702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2F6F2E47">
            <w:pPr>
              <w:widowControl/>
              <w:spacing w:line="4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2</w:t>
            </w:r>
          </w:p>
        </w:tc>
        <w:tc>
          <w:tcPr>
            <w:tcW w:w="2172" w:type="dxa"/>
            <w:vMerge w:val="continue"/>
          </w:tcPr>
          <w:p w14:paraId="229695C3">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3620AC43">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19231C75">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个人信用贷</w:t>
            </w:r>
          </w:p>
        </w:tc>
        <w:tc>
          <w:tcPr>
            <w:tcW w:w="1455" w:type="dxa"/>
            <w:vAlign w:val="center"/>
          </w:tcPr>
          <w:p w14:paraId="212F8841">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2675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1DA999A1">
            <w:pPr>
              <w:widowControl/>
              <w:spacing w:line="4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3</w:t>
            </w:r>
          </w:p>
        </w:tc>
        <w:tc>
          <w:tcPr>
            <w:tcW w:w="2172" w:type="dxa"/>
            <w:vMerge w:val="continue"/>
          </w:tcPr>
          <w:p w14:paraId="3F970AF3">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1E38DD4F">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729C5522">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智能核保</w:t>
            </w:r>
          </w:p>
        </w:tc>
        <w:tc>
          <w:tcPr>
            <w:tcW w:w="1455" w:type="dxa"/>
            <w:vAlign w:val="center"/>
          </w:tcPr>
          <w:p w14:paraId="62A556BB">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6025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692F1396">
            <w:pPr>
              <w:widowControl/>
              <w:spacing w:line="400" w:lineRule="exact"/>
              <w:jc w:val="center"/>
              <w:textAlignment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lang w:bidi="ar"/>
              </w:rPr>
              <w:t>4</w:t>
            </w:r>
          </w:p>
        </w:tc>
        <w:tc>
          <w:tcPr>
            <w:tcW w:w="2172" w:type="dxa"/>
            <w:vMerge w:val="continue"/>
          </w:tcPr>
          <w:p w14:paraId="63700268">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4C86E21A">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201C5189">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企业社保缴存能力评估</w:t>
            </w:r>
          </w:p>
        </w:tc>
        <w:tc>
          <w:tcPr>
            <w:tcW w:w="1455" w:type="dxa"/>
            <w:vAlign w:val="center"/>
          </w:tcPr>
          <w:p w14:paraId="01412B8B">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097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4E1686BB">
            <w:pPr>
              <w:widowControl/>
              <w:spacing w:line="400" w:lineRule="exact"/>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5</w:t>
            </w:r>
          </w:p>
        </w:tc>
        <w:tc>
          <w:tcPr>
            <w:tcW w:w="2172" w:type="dxa"/>
            <w:vMerge w:val="continue"/>
          </w:tcPr>
          <w:p w14:paraId="6B9092E8">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61384602">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185440BE">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企业逾期风险指数</w:t>
            </w:r>
          </w:p>
        </w:tc>
        <w:tc>
          <w:tcPr>
            <w:tcW w:w="1455" w:type="dxa"/>
            <w:vAlign w:val="center"/>
          </w:tcPr>
          <w:p w14:paraId="095BC66D">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数据集、API</w:t>
            </w:r>
          </w:p>
        </w:tc>
      </w:tr>
      <w:tr w14:paraId="6BD4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61DE0100">
            <w:pPr>
              <w:widowControl/>
              <w:spacing w:line="400" w:lineRule="exact"/>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6</w:t>
            </w:r>
          </w:p>
        </w:tc>
        <w:tc>
          <w:tcPr>
            <w:tcW w:w="2172" w:type="dxa"/>
            <w:vMerge w:val="continue"/>
          </w:tcPr>
          <w:p w14:paraId="53C97177">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3D7E6E57">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4A433FFF">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企业欠税等级评估</w:t>
            </w:r>
          </w:p>
        </w:tc>
        <w:tc>
          <w:tcPr>
            <w:tcW w:w="1455" w:type="dxa"/>
            <w:vAlign w:val="center"/>
          </w:tcPr>
          <w:p w14:paraId="5F5D28C8">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5FDE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429EA6DA">
            <w:pPr>
              <w:widowControl/>
              <w:spacing w:line="400" w:lineRule="exact"/>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7</w:t>
            </w:r>
          </w:p>
        </w:tc>
        <w:tc>
          <w:tcPr>
            <w:tcW w:w="2172" w:type="dxa"/>
            <w:vMerge w:val="continue"/>
          </w:tcPr>
          <w:p w14:paraId="6A896C7F">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121AF997">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13E2B986">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不动产抵押状态核验</w:t>
            </w:r>
          </w:p>
        </w:tc>
        <w:tc>
          <w:tcPr>
            <w:tcW w:w="1455" w:type="dxa"/>
            <w:vAlign w:val="center"/>
          </w:tcPr>
          <w:p w14:paraId="564EDADF">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6D0B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25E23B1F">
            <w:pPr>
              <w:widowControl/>
              <w:spacing w:line="400" w:lineRule="exact"/>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val="en-US" w:eastAsia="zh-CN"/>
              </w:rPr>
              <w:t>8</w:t>
            </w:r>
          </w:p>
        </w:tc>
        <w:tc>
          <w:tcPr>
            <w:tcW w:w="2172" w:type="dxa"/>
            <w:vMerge w:val="continue"/>
          </w:tcPr>
          <w:p w14:paraId="0CF3F9EE">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51491BF9">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3FF6DA23">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360信用报告</w:t>
            </w:r>
          </w:p>
        </w:tc>
        <w:tc>
          <w:tcPr>
            <w:tcW w:w="1455" w:type="dxa"/>
            <w:vAlign w:val="center"/>
          </w:tcPr>
          <w:p w14:paraId="186BF1ED">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377A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3EEAD389">
            <w:pPr>
              <w:widowControl/>
              <w:spacing w:line="400" w:lineRule="exact"/>
              <w:jc w:val="center"/>
              <w:textAlignment w:val="center"/>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kern w:val="0"/>
                <w:sz w:val="24"/>
                <w:szCs w:val="24"/>
                <w:lang w:val="en-US" w:eastAsia="zh-CN" w:bidi="ar"/>
              </w:rPr>
              <w:t>9</w:t>
            </w:r>
          </w:p>
        </w:tc>
        <w:tc>
          <w:tcPr>
            <w:tcW w:w="2172" w:type="dxa"/>
            <w:vMerge w:val="continue"/>
          </w:tcPr>
          <w:p w14:paraId="75EA503E">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restart"/>
            <w:vAlign w:val="center"/>
          </w:tcPr>
          <w:p w14:paraId="41718DBB">
            <w:pPr>
              <w:widowControl/>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文化旅游</w:t>
            </w:r>
          </w:p>
        </w:tc>
        <w:tc>
          <w:tcPr>
            <w:tcW w:w="3447" w:type="dxa"/>
            <w:vAlign w:val="center"/>
          </w:tcPr>
          <w:p w14:paraId="04F7A189">
            <w:pPr>
              <w:widowControl/>
              <w:spacing w:line="400" w:lineRule="exact"/>
              <w:jc w:val="center"/>
              <w:textAlignment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lang w:bidi="ar"/>
              </w:rPr>
              <w:t>旅游经济分析与预测</w:t>
            </w:r>
          </w:p>
        </w:tc>
        <w:tc>
          <w:tcPr>
            <w:tcW w:w="1455" w:type="dxa"/>
            <w:vAlign w:val="center"/>
          </w:tcPr>
          <w:p w14:paraId="6583754F">
            <w:pPr>
              <w:widowControl/>
              <w:spacing w:line="400" w:lineRule="exact"/>
              <w:jc w:val="center"/>
              <w:textAlignment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kern w:val="0"/>
                <w:sz w:val="24"/>
                <w:szCs w:val="24"/>
                <w:highlight w:val="none"/>
                <w:lang w:bidi="ar"/>
              </w:rPr>
              <w:t>API</w:t>
            </w:r>
          </w:p>
        </w:tc>
      </w:tr>
      <w:tr w14:paraId="3974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420929E4">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kern w:val="0"/>
                <w:sz w:val="24"/>
                <w:szCs w:val="24"/>
                <w:lang w:val="en-US" w:eastAsia="zh-CN" w:bidi="ar"/>
              </w:rPr>
              <w:t>10</w:t>
            </w:r>
          </w:p>
        </w:tc>
        <w:tc>
          <w:tcPr>
            <w:tcW w:w="2172" w:type="dxa"/>
            <w:vMerge w:val="continue"/>
          </w:tcPr>
          <w:p w14:paraId="6B0B4539">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6420F972">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40A3DD48">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热门旅游景区推荐服务</w:t>
            </w:r>
          </w:p>
        </w:tc>
        <w:tc>
          <w:tcPr>
            <w:tcW w:w="1455" w:type="dxa"/>
            <w:vAlign w:val="center"/>
          </w:tcPr>
          <w:p w14:paraId="2004C3FF">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2656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74055E2D">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1</w:t>
            </w:r>
          </w:p>
        </w:tc>
        <w:tc>
          <w:tcPr>
            <w:tcW w:w="2172" w:type="dxa"/>
            <w:vMerge w:val="continue"/>
          </w:tcPr>
          <w:p w14:paraId="5F027F65">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restart"/>
            <w:vAlign w:val="center"/>
          </w:tcPr>
          <w:p w14:paraId="254CD1D1">
            <w:pPr>
              <w:widowControl/>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企业服务</w:t>
            </w:r>
          </w:p>
        </w:tc>
        <w:tc>
          <w:tcPr>
            <w:tcW w:w="3447" w:type="dxa"/>
            <w:vAlign w:val="center"/>
          </w:tcPr>
          <w:p w14:paraId="3720E347">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企业中标信息查询</w:t>
            </w:r>
          </w:p>
        </w:tc>
        <w:tc>
          <w:tcPr>
            <w:tcW w:w="1455" w:type="dxa"/>
            <w:vAlign w:val="center"/>
          </w:tcPr>
          <w:p w14:paraId="4FFDABC0">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1F58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3DEDFBBF">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2</w:t>
            </w:r>
          </w:p>
        </w:tc>
        <w:tc>
          <w:tcPr>
            <w:tcW w:w="2172" w:type="dxa"/>
            <w:vMerge w:val="continue"/>
          </w:tcPr>
          <w:p w14:paraId="699AAD83">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0FC4FFA1">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3C423192">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企业项目画像</w:t>
            </w:r>
          </w:p>
        </w:tc>
        <w:tc>
          <w:tcPr>
            <w:tcW w:w="1455" w:type="dxa"/>
          </w:tcPr>
          <w:p w14:paraId="7158D0D8">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7D99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2281B30E">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kern w:val="0"/>
                <w:sz w:val="24"/>
                <w:szCs w:val="24"/>
                <w:lang w:bidi="ar"/>
              </w:rPr>
              <w:t>1</w:t>
            </w:r>
            <w:r>
              <w:rPr>
                <w:rFonts w:hint="default" w:ascii="Times New Roman" w:hAnsi="Times New Roman" w:eastAsia="仿宋_GB2312" w:cs="Times New Roman"/>
                <w:color w:val="auto"/>
                <w:kern w:val="0"/>
                <w:sz w:val="24"/>
                <w:szCs w:val="24"/>
                <w:lang w:val="en-US" w:eastAsia="zh-CN" w:bidi="ar"/>
              </w:rPr>
              <w:t>3</w:t>
            </w:r>
          </w:p>
        </w:tc>
        <w:tc>
          <w:tcPr>
            <w:tcW w:w="2172" w:type="dxa"/>
            <w:vMerge w:val="continue"/>
          </w:tcPr>
          <w:p w14:paraId="60C2A329">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6D5FC435">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6FC83D5F">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企业空壳扫描</w:t>
            </w:r>
          </w:p>
        </w:tc>
        <w:tc>
          <w:tcPr>
            <w:tcW w:w="1455" w:type="dxa"/>
            <w:vAlign w:val="center"/>
          </w:tcPr>
          <w:p w14:paraId="638F9A05">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算法模型</w:t>
            </w:r>
          </w:p>
        </w:tc>
      </w:tr>
      <w:tr w14:paraId="5B0C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0F1FB420">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14</w:t>
            </w:r>
          </w:p>
        </w:tc>
        <w:tc>
          <w:tcPr>
            <w:tcW w:w="2172" w:type="dxa"/>
            <w:vMerge w:val="continue"/>
          </w:tcPr>
          <w:p w14:paraId="46B53C68">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4F7630AB">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3B45093B">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店铺选址推荐</w:t>
            </w:r>
          </w:p>
        </w:tc>
        <w:tc>
          <w:tcPr>
            <w:tcW w:w="1455" w:type="dxa"/>
          </w:tcPr>
          <w:p w14:paraId="4114AC33">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2766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611EDB9A">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15</w:t>
            </w:r>
          </w:p>
        </w:tc>
        <w:tc>
          <w:tcPr>
            <w:tcW w:w="2172" w:type="dxa"/>
            <w:vMerge w:val="continue"/>
          </w:tcPr>
          <w:p w14:paraId="13C1D673">
            <w:pPr>
              <w:widowControl/>
              <w:spacing w:line="400" w:lineRule="exact"/>
              <w:jc w:val="center"/>
              <w:rPr>
                <w:rFonts w:hint="default" w:ascii="Times New Roman" w:hAnsi="Times New Roman" w:eastAsia="方正仿宋_GBK" w:cs="Times New Roman"/>
                <w:color w:val="auto"/>
                <w:sz w:val="24"/>
                <w:szCs w:val="24"/>
              </w:rPr>
            </w:pPr>
          </w:p>
        </w:tc>
        <w:tc>
          <w:tcPr>
            <w:tcW w:w="1371" w:type="dxa"/>
            <w:vAlign w:val="center"/>
          </w:tcPr>
          <w:p w14:paraId="65B51BAD">
            <w:pPr>
              <w:widowControl/>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数字农业</w:t>
            </w:r>
          </w:p>
        </w:tc>
        <w:tc>
          <w:tcPr>
            <w:tcW w:w="3447" w:type="dxa"/>
            <w:shd w:val="clear" w:color="auto" w:fill="auto"/>
            <w:vAlign w:val="center"/>
          </w:tcPr>
          <w:p w14:paraId="0A390D8D">
            <w:pPr>
              <w:widowControl/>
              <w:spacing w:line="400" w:lineRule="exact"/>
              <w:jc w:val="center"/>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lang w:bidi="ar"/>
              </w:rPr>
              <w:t>土地结构与产量信息分析</w:t>
            </w:r>
          </w:p>
        </w:tc>
        <w:tc>
          <w:tcPr>
            <w:tcW w:w="1455" w:type="dxa"/>
            <w:shd w:val="clear" w:color="auto" w:fill="auto"/>
            <w:vAlign w:val="center"/>
          </w:tcPr>
          <w:p w14:paraId="1DC24E33">
            <w:pPr>
              <w:widowControl/>
              <w:spacing w:line="400" w:lineRule="exact"/>
              <w:jc w:val="center"/>
              <w:textAlignment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0"/>
                <w:sz w:val="24"/>
                <w:szCs w:val="24"/>
                <w:lang w:bidi="ar"/>
              </w:rPr>
              <w:t>报告</w:t>
            </w:r>
          </w:p>
        </w:tc>
      </w:tr>
      <w:tr w14:paraId="4275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0150FDB5">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w:t>
            </w:r>
          </w:p>
        </w:tc>
        <w:tc>
          <w:tcPr>
            <w:tcW w:w="2172" w:type="dxa"/>
            <w:vMerge w:val="restart"/>
            <w:vAlign w:val="center"/>
          </w:tcPr>
          <w:p w14:paraId="3B9F2484">
            <w:pPr>
              <w:widowControl/>
              <w:spacing w:line="400" w:lineRule="exact"/>
              <w:jc w:val="center"/>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公共治理、</w:t>
            </w:r>
          </w:p>
          <w:p w14:paraId="169E9D6C">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公益事业</w:t>
            </w:r>
          </w:p>
        </w:tc>
        <w:tc>
          <w:tcPr>
            <w:tcW w:w="1371" w:type="dxa"/>
            <w:vMerge w:val="restart"/>
            <w:vAlign w:val="center"/>
          </w:tcPr>
          <w:p w14:paraId="52CB113A">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交通运输</w:t>
            </w:r>
          </w:p>
        </w:tc>
        <w:tc>
          <w:tcPr>
            <w:tcW w:w="3447" w:type="dxa"/>
            <w:vAlign w:val="center"/>
          </w:tcPr>
          <w:p w14:paraId="14ED03FE">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公交运营情况分析</w:t>
            </w:r>
          </w:p>
        </w:tc>
        <w:tc>
          <w:tcPr>
            <w:tcW w:w="1455" w:type="dxa"/>
            <w:vAlign w:val="center"/>
          </w:tcPr>
          <w:p w14:paraId="02D78B26">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数据集</w:t>
            </w:r>
          </w:p>
        </w:tc>
      </w:tr>
      <w:tr w14:paraId="3547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4B73AE22">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17</w:t>
            </w:r>
          </w:p>
        </w:tc>
        <w:tc>
          <w:tcPr>
            <w:tcW w:w="2172" w:type="dxa"/>
            <w:vMerge w:val="continue"/>
          </w:tcPr>
          <w:p w14:paraId="240AB3E6">
            <w:pPr>
              <w:widowControl/>
              <w:spacing w:line="400" w:lineRule="exact"/>
              <w:jc w:val="center"/>
              <w:textAlignment w:val="center"/>
              <w:rPr>
                <w:rFonts w:hint="default" w:ascii="Times New Roman" w:hAnsi="Times New Roman" w:eastAsia="方正仿宋_GBK" w:cs="Times New Roman"/>
                <w:color w:val="auto"/>
                <w:sz w:val="24"/>
                <w:szCs w:val="24"/>
              </w:rPr>
            </w:pPr>
          </w:p>
        </w:tc>
        <w:tc>
          <w:tcPr>
            <w:tcW w:w="1371" w:type="dxa"/>
            <w:vMerge w:val="continue"/>
            <w:vAlign w:val="center"/>
          </w:tcPr>
          <w:p w14:paraId="56E38F28">
            <w:pPr>
              <w:widowControl/>
              <w:spacing w:line="400" w:lineRule="exact"/>
              <w:jc w:val="center"/>
              <w:textAlignment w:val="center"/>
              <w:rPr>
                <w:rFonts w:hint="default" w:ascii="Times New Roman" w:hAnsi="Times New Roman" w:eastAsia="方正仿宋_GBK" w:cs="Times New Roman"/>
                <w:color w:val="auto"/>
                <w:sz w:val="24"/>
                <w:szCs w:val="24"/>
              </w:rPr>
            </w:pPr>
          </w:p>
        </w:tc>
        <w:tc>
          <w:tcPr>
            <w:tcW w:w="3447" w:type="dxa"/>
            <w:vAlign w:val="center"/>
          </w:tcPr>
          <w:p w14:paraId="625CE3AD">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停车位资源管理服务</w:t>
            </w:r>
          </w:p>
        </w:tc>
        <w:tc>
          <w:tcPr>
            <w:tcW w:w="1455" w:type="dxa"/>
            <w:vAlign w:val="center"/>
          </w:tcPr>
          <w:p w14:paraId="08E73C95">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4E31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06FFE78F">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18</w:t>
            </w:r>
          </w:p>
        </w:tc>
        <w:tc>
          <w:tcPr>
            <w:tcW w:w="2172" w:type="dxa"/>
            <w:vMerge w:val="continue"/>
          </w:tcPr>
          <w:p w14:paraId="5950331E">
            <w:pPr>
              <w:widowControl/>
              <w:spacing w:line="400" w:lineRule="exact"/>
              <w:jc w:val="center"/>
              <w:textAlignment w:val="center"/>
              <w:rPr>
                <w:rFonts w:hint="default" w:ascii="Times New Roman" w:hAnsi="Times New Roman" w:eastAsia="方正仿宋_GBK" w:cs="Times New Roman"/>
                <w:color w:val="auto"/>
                <w:sz w:val="24"/>
                <w:szCs w:val="24"/>
              </w:rPr>
            </w:pPr>
          </w:p>
        </w:tc>
        <w:tc>
          <w:tcPr>
            <w:tcW w:w="1371" w:type="dxa"/>
            <w:vMerge w:val="restart"/>
            <w:vAlign w:val="center"/>
          </w:tcPr>
          <w:p w14:paraId="048C5F7A">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医疗健康</w:t>
            </w:r>
          </w:p>
        </w:tc>
        <w:tc>
          <w:tcPr>
            <w:tcW w:w="3447" w:type="dxa"/>
            <w:vAlign w:val="center"/>
          </w:tcPr>
          <w:p w14:paraId="2FA47953">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电子健康档案数据查询</w:t>
            </w:r>
          </w:p>
        </w:tc>
        <w:tc>
          <w:tcPr>
            <w:tcW w:w="1455" w:type="dxa"/>
            <w:vAlign w:val="center"/>
          </w:tcPr>
          <w:p w14:paraId="188D0409">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3646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6AB5B0A8">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19</w:t>
            </w:r>
          </w:p>
        </w:tc>
        <w:tc>
          <w:tcPr>
            <w:tcW w:w="2172" w:type="dxa"/>
            <w:vMerge w:val="continue"/>
          </w:tcPr>
          <w:p w14:paraId="57B7D152">
            <w:pPr>
              <w:widowControl/>
              <w:spacing w:line="400" w:lineRule="exact"/>
              <w:jc w:val="center"/>
              <w:textAlignment w:val="center"/>
              <w:rPr>
                <w:rFonts w:hint="default" w:ascii="Times New Roman" w:hAnsi="Times New Roman" w:eastAsia="方正仿宋_GBK" w:cs="Times New Roman"/>
                <w:color w:val="auto"/>
                <w:sz w:val="24"/>
                <w:szCs w:val="24"/>
              </w:rPr>
            </w:pPr>
          </w:p>
        </w:tc>
        <w:tc>
          <w:tcPr>
            <w:tcW w:w="1371" w:type="dxa"/>
            <w:vMerge w:val="continue"/>
            <w:vAlign w:val="center"/>
          </w:tcPr>
          <w:p w14:paraId="0F418908">
            <w:pPr>
              <w:widowControl/>
              <w:spacing w:line="400" w:lineRule="exact"/>
              <w:jc w:val="center"/>
              <w:textAlignment w:val="center"/>
              <w:rPr>
                <w:rFonts w:hint="default" w:ascii="Times New Roman" w:hAnsi="Times New Roman" w:eastAsia="方正仿宋_GBK" w:cs="Times New Roman"/>
                <w:color w:val="auto"/>
                <w:sz w:val="24"/>
                <w:szCs w:val="24"/>
              </w:rPr>
            </w:pPr>
          </w:p>
        </w:tc>
        <w:tc>
          <w:tcPr>
            <w:tcW w:w="3447" w:type="dxa"/>
            <w:vAlign w:val="center"/>
          </w:tcPr>
          <w:p w14:paraId="407EEB7D">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医疗健康画像</w:t>
            </w:r>
          </w:p>
        </w:tc>
        <w:tc>
          <w:tcPr>
            <w:tcW w:w="1455" w:type="dxa"/>
            <w:vAlign w:val="center"/>
          </w:tcPr>
          <w:p w14:paraId="008CB2D0">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0293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68D828A1">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20</w:t>
            </w:r>
          </w:p>
        </w:tc>
        <w:tc>
          <w:tcPr>
            <w:tcW w:w="2172" w:type="dxa"/>
            <w:vMerge w:val="continue"/>
          </w:tcPr>
          <w:p w14:paraId="703DB201">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531C8032">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659BD7B7">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6"/>
                <w:kern w:val="0"/>
                <w:sz w:val="24"/>
                <w:szCs w:val="24"/>
                <w:lang w:bidi="ar"/>
              </w:rPr>
              <w:t>地区人群流行病学分析报告</w:t>
            </w:r>
          </w:p>
        </w:tc>
        <w:tc>
          <w:tcPr>
            <w:tcW w:w="1455" w:type="dxa"/>
            <w:vAlign w:val="center"/>
          </w:tcPr>
          <w:p w14:paraId="4DA884EE">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数据集</w:t>
            </w:r>
          </w:p>
        </w:tc>
      </w:tr>
      <w:tr w14:paraId="5C69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037C9069">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21</w:t>
            </w:r>
          </w:p>
        </w:tc>
        <w:tc>
          <w:tcPr>
            <w:tcW w:w="2172" w:type="dxa"/>
            <w:vMerge w:val="continue"/>
          </w:tcPr>
          <w:p w14:paraId="6DC5F29F">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78C1D119">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452D40B4">
            <w:pPr>
              <w:widowControl/>
              <w:spacing w:line="440" w:lineRule="exact"/>
              <w:jc w:val="center"/>
              <w:textAlignment w:val="center"/>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sz w:val="24"/>
                <w:szCs w:val="24"/>
                <w:highlight w:val="none"/>
              </w:rPr>
              <w:t>医疗健康分</w:t>
            </w:r>
          </w:p>
        </w:tc>
        <w:tc>
          <w:tcPr>
            <w:tcW w:w="1455" w:type="dxa"/>
            <w:vAlign w:val="center"/>
          </w:tcPr>
          <w:p w14:paraId="0F66A388">
            <w:pPr>
              <w:widowControl/>
              <w:spacing w:line="440" w:lineRule="exact"/>
              <w:jc w:val="center"/>
              <w:textAlignment w:val="center"/>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API</w:t>
            </w:r>
          </w:p>
        </w:tc>
      </w:tr>
      <w:tr w14:paraId="4157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5D9BFFC2">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22</w:t>
            </w:r>
          </w:p>
        </w:tc>
        <w:tc>
          <w:tcPr>
            <w:tcW w:w="2172" w:type="dxa"/>
            <w:vMerge w:val="continue"/>
          </w:tcPr>
          <w:p w14:paraId="1D278E54">
            <w:pPr>
              <w:widowControl/>
              <w:spacing w:line="400" w:lineRule="exact"/>
              <w:jc w:val="center"/>
              <w:textAlignment w:val="center"/>
              <w:rPr>
                <w:rFonts w:hint="default" w:ascii="Times New Roman" w:hAnsi="Times New Roman" w:eastAsia="方正仿宋_GBK" w:cs="Times New Roman"/>
                <w:color w:val="auto"/>
                <w:sz w:val="24"/>
                <w:szCs w:val="24"/>
              </w:rPr>
            </w:pPr>
          </w:p>
        </w:tc>
        <w:tc>
          <w:tcPr>
            <w:tcW w:w="1371" w:type="dxa"/>
            <w:vMerge w:val="restart"/>
            <w:vAlign w:val="center"/>
          </w:tcPr>
          <w:p w14:paraId="7449518C">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城市治理</w:t>
            </w:r>
          </w:p>
        </w:tc>
        <w:tc>
          <w:tcPr>
            <w:tcW w:w="3447" w:type="dxa"/>
            <w:vAlign w:val="center"/>
          </w:tcPr>
          <w:p w14:paraId="4D7AC151">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小区入住分析</w:t>
            </w:r>
          </w:p>
        </w:tc>
        <w:tc>
          <w:tcPr>
            <w:tcW w:w="1455" w:type="dxa"/>
            <w:vAlign w:val="center"/>
          </w:tcPr>
          <w:p w14:paraId="68DDCA05">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7FF6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5987931D">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23</w:t>
            </w:r>
          </w:p>
        </w:tc>
        <w:tc>
          <w:tcPr>
            <w:tcW w:w="2172" w:type="dxa"/>
            <w:vMerge w:val="continue"/>
          </w:tcPr>
          <w:p w14:paraId="03E6C2ED">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75858D92">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2FE66D03">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人口区域画像</w:t>
            </w:r>
          </w:p>
        </w:tc>
        <w:tc>
          <w:tcPr>
            <w:tcW w:w="1455" w:type="dxa"/>
            <w:vAlign w:val="center"/>
          </w:tcPr>
          <w:p w14:paraId="53858648">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744E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3EE1DD67">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24</w:t>
            </w:r>
          </w:p>
        </w:tc>
        <w:tc>
          <w:tcPr>
            <w:tcW w:w="2172" w:type="dxa"/>
            <w:vMerge w:val="continue"/>
          </w:tcPr>
          <w:p w14:paraId="27DBE676">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0D69317B">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54686A64">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群租房智能识别</w:t>
            </w:r>
          </w:p>
        </w:tc>
        <w:tc>
          <w:tcPr>
            <w:tcW w:w="1455" w:type="dxa"/>
          </w:tcPr>
          <w:p w14:paraId="689208E0">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3C9D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4A327560">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25</w:t>
            </w:r>
          </w:p>
        </w:tc>
        <w:tc>
          <w:tcPr>
            <w:tcW w:w="2172" w:type="dxa"/>
            <w:vMerge w:val="continue"/>
          </w:tcPr>
          <w:p w14:paraId="3C06091A">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restart"/>
            <w:vAlign w:val="center"/>
          </w:tcPr>
          <w:p w14:paraId="4E29EBA5">
            <w:pPr>
              <w:widowControl/>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人才就业</w:t>
            </w:r>
          </w:p>
        </w:tc>
        <w:tc>
          <w:tcPr>
            <w:tcW w:w="3447" w:type="dxa"/>
            <w:vAlign w:val="center"/>
          </w:tcPr>
          <w:p w14:paraId="7AF56CD1">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社保断缴核验</w:t>
            </w:r>
          </w:p>
        </w:tc>
        <w:tc>
          <w:tcPr>
            <w:tcW w:w="1455" w:type="dxa"/>
          </w:tcPr>
          <w:p w14:paraId="69482DEF">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7CB0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2CF1852D">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26</w:t>
            </w:r>
          </w:p>
        </w:tc>
        <w:tc>
          <w:tcPr>
            <w:tcW w:w="2172" w:type="dxa"/>
            <w:vMerge w:val="continue"/>
          </w:tcPr>
          <w:p w14:paraId="7BFD9DEA">
            <w:pPr>
              <w:widowControl/>
              <w:spacing w:line="400" w:lineRule="exact"/>
              <w:jc w:val="center"/>
              <w:rPr>
                <w:rFonts w:hint="default" w:ascii="Times New Roman" w:hAnsi="Times New Roman" w:eastAsia="方正仿宋_GBK" w:cs="Times New Roman"/>
                <w:color w:val="auto"/>
                <w:sz w:val="24"/>
                <w:szCs w:val="24"/>
              </w:rPr>
            </w:pPr>
          </w:p>
        </w:tc>
        <w:tc>
          <w:tcPr>
            <w:tcW w:w="1371" w:type="dxa"/>
            <w:vMerge w:val="continue"/>
            <w:vAlign w:val="center"/>
          </w:tcPr>
          <w:p w14:paraId="308A2B7F">
            <w:pPr>
              <w:widowControl/>
              <w:spacing w:line="400" w:lineRule="exact"/>
              <w:jc w:val="center"/>
              <w:rPr>
                <w:rFonts w:hint="default" w:ascii="Times New Roman" w:hAnsi="Times New Roman" w:eastAsia="方正仿宋_GBK" w:cs="Times New Roman"/>
                <w:color w:val="auto"/>
                <w:sz w:val="24"/>
                <w:szCs w:val="24"/>
              </w:rPr>
            </w:pPr>
          </w:p>
        </w:tc>
        <w:tc>
          <w:tcPr>
            <w:tcW w:w="3447" w:type="dxa"/>
            <w:vAlign w:val="center"/>
          </w:tcPr>
          <w:p w14:paraId="6F012FCC">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个人风险画像</w:t>
            </w:r>
          </w:p>
        </w:tc>
        <w:tc>
          <w:tcPr>
            <w:tcW w:w="1455" w:type="dxa"/>
            <w:vAlign w:val="center"/>
          </w:tcPr>
          <w:p w14:paraId="5461BC32">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r w14:paraId="266A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5" w:type="dxa"/>
            <w:vAlign w:val="center"/>
          </w:tcPr>
          <w:p w14:paraId="6D98012F">
            <w:pPr>
              <w:widowControl/>
              <w:spacing w:line="400" w:lineRule="exact"/>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27</w:t>
            </w:r>
          </w:p>
        </w:tc>
        <w:tc>
          <w:tcPr>
            <w:tcW w:w="2172" w:type="dxa"/>
            <w:vMerge w:val="continue"/>
          </w:tcPr>
          <w:p w14:paraId="15D70165">
            <w:pPr>
              <w:widowControl/>
              <w:spacing w:line="400" w:lineRule="exact"/>
              <w:jc w:val="center"/>
              <w:textAlignment w:val="center"/>
              <w:rPr>
                <w:rFonts w:hint="default" w:ascii="Times New Roman" w:hAnsi="Times New Roman" w:eastAsia="方正仿宋_GBK" w:cs="Times New Roman"/>
                <w:color w:val="auto"/>
                <w:sz w:val="24"/>
                <w:szCs w:val="24"/>
              </w:rPr>
            </w:pPr>
          </w:p>
        </w:tc>
        <w:tc>
          <w:tcPr>
            <w:tcW w:w="1371" w:type="dxa"/>
            <w:vAlign w:val="center"/>
          </w:tcPr>
          <w:p w14:paraId="595BA7C3">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养老服务</w:t>
            </w:r>
          </w:p>
        </w:tc>
        <w:tc>
          <w:tcPr>
            <w:tcW w:w="3447" w:type="dxa"/>
            <w:vAlign w:val="center"/>
          </w:tcPr>
          <w:p w14:paraId="48E28023">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独居老人监测</w:t>
            </w:r>
          </w:p>
        </w:tc>
        <w:tc>
          <w:tcPr>
            <w:tcW w:w="1455" w:type="dxa"/>
            <w:vAlign w:val="center"/>
          </w:tcPr>
          <w:p w14:paraId="314F4B00">
            <w:pPr>
              <w:widowControl/>
              <w:spacing w:line="400" w:lineRule="exact"/>
              <w:jc w:val="center"/>
              <w:textAlignment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0"/>
                <w:sz w:val="24"/>
                <w:szCs w:val="24"/>
                <w:lang w:bidi="ar"/>
              </w:rPr>
              <w:t>API</w:t>
            </w:r>
          </w:p>
        </w:tc>
      </w:tr>
    </w:tbl>
    <w:p w14:paraId="549A09B0">
      <w:pPr>
        <w:spacing w:line="560" w:lineRule="exact"/>
        <w:rPr>
          <w:rFonts w:hint="default" w:ascii="Times New Roman" w:hAnsi="Times New Roman" w:eastAsia="仿宋_GB2312" w:cs="Times New Roman"/>
          <w:color w:val="auto"/>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8036E4-5E8E-4B9C-A466-C486E19EEA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FC45DE8-2E72-4059-9D2C-444A3530AE2B}"/>
  </w:font>
  <w:font w:name="仿宋_GB2312">
    <w:panose1 w:val="02010609030101010101"/>
    <w:charset w:val="86"/>
    <w:family w:val="auto"/>
    <w:pitch w:val="default"/>
    <w:sig w:usb0="00000001" w:usb1="080E0000" w:usb2="00000000" w:usb3="00000000" w:csb0="00040000" w:csb1="00000000"/>
    <w:embedRegular r:id="rId3" w:fontKey="{678A04B4-7093-4C0A-85A6-8BE17344CE21}"/>
  </w:font>
  <w:font w:name="方正小标宋简体">
    <w:panose1 w:val="02010600010101010101"/>
    <w:charset w:val="86"/>
    <w:family w:val="auto"/>
    <w:pitch w:val="default"/>
    <w:sig w:usb0="00000001" w:usb1="080E0000" w:usb2="00000000" w:usb3="00000000" w:csb0="00040000" w:csb1="00000000"/>
    <w:embedRegular r:id="rId4" w:fontKey="{B3B77D1F-1EF9-4EAE-8F25-C91C9AF8ABD4}"/>
  </w:font>
  <w:font w:name="方正小标宋_GBK">
    <w:panose1 w:val="02000000000000000000"/>
    <w:charset w:val="86"/>
    <w:family w:val="auto"/>
    <w:pitch w:val="default"/>
    <w:sig w:usb0="A00002BF" w:usb1="38CF7CFA" w:usb2="00082016" w:usb3="00000000" w:csb0="00040001" w:csb1="00000000"/>
    <w:embedRegular r:id="rId5" w:fontKey="{3C518C56-B894-4E05-9A77-E50EF9300032}"/>
  </w:font>
  <w:font w:name="方正仿宋_GBK">
    <w:panose1 w:val="02000000000000000000"/>
    <w:charset w:val="86"/>
    <w:family w:val="auto"/>
    <w:pitch w:val="default"/>
    <w:sig w:usb0="A00002BF" w:usb1="38CF7CFA" w:usb2="00082016" w:usb3="00000000" w:csb0="00040001" w:csb1="00000000"/>
    <w:embedRegular r:id="rId6" w:fontKey="{BD9006B2-1E4C-4C09-8C34-D81C0E41FACF}"/>
  </w:font>
  <w:font w:name="方正黑体_GBK">
    <w:panose1 w:val="03000509000000000000"/>
    <w:charset w:val="86"/>
    <w:family w:val="auto"/>
    <w:pitch w:val="default"/>
    <w:sig w:usb0="00000001" w:usb1="080E0000" w:usb2="00000000" w:usb3="00000000" w:csb0="00040000" w:csb1="00000000"/>
    <w:embedRegular r:id="rId7" w:fontKey="{693219E7-F02A-4DD4-B411-E155DEBAB8B0}"/>
  </w:font>
  <w:font w:name="方正楷体_GBK">
    <w:panose1 w:val="02000000000000000000"/>
    <w:charset w:val="86"/>
    <w:family w:val="auto"/>
    <w:pitch w:val="default"/>
    <w:sig w:usb0="800002BF" w:usb1="38CF7CFA" w:usb2="00000016" w:usb3="00000000" w:csb0="00040000" w:csb1="00000000"/>
    <w:embedRegular r:id="rId8" w:fontKey="{4BEE97FE-223A-4249-8F0F-EFBFD1068858}"/>
  </w:font>
  <w:font w:name="楷体_GB2312">
    <w:panose1 w:val="02010609030101010101"/>
    <w:charset w:val="86"/>
    <w:family w:val="auto"/>
    <w:pitch w:val="default"/>
    <w:sig w:usb0="00000001" w:usb1="080E0000" w:usb2="00000000" w:usb3="00000000" w:csb0="00040000" w:csb1="00000000"/>
    <w:embedRegular r:id="rId9" w:fontKey="{FC9FFE59-8AAB-4B1D-ADC8-E5AE15354A0F}"/>
  </w:font>
  <w:font w:name="仿宋">
    <w:panose1 w:val="02010609060101010101"/>
    <w:charset w:val="86"/>
    <w:family w:val="auto"/>
    <w:pitch w:val="default"/>
    <w:sig w:usb0="800002BF" w:usb1="38CF7CFA" w:usb2="00000016" w:usb3="00000000" w:csb0="00040001" w:csb1="00000000"/>
    <w:embedRegular r:id="rId10" w:fontKey="{D69B1958-3D13-43EA-8C86-CB4E800EB4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29304">
    <w:pPr>
      <w:widowControl w:val="0"/>
      <w:tabs>
        <w:tab w:val="center" w:pos="4153"/>
        <w:tab w:val="right" w:pos="8306"/>
      </w:tabs>
      <w:snapToGrid w:val="0"/>
      <w:ind w:right="360" w:firstLine="360"/>
      <w:jc w:val="right"/>
      <w:rPr>
        <w:rFonts w:hint="eastAsia" w:ascii="Calibri" w:hAnsi="Calibri" w:eastAsia="仿宋" w:cs="Times New Roman"/>
        <w:color w:val="FAFAFA"/>
        <w:kern w:val="2"/>
        <w:sz w:val="32"/>
        <w:szCs w:val="48"/>
        <w:lang w:val="en-US" w:eastAsia="zh-CN" w:bidi="ar-SA"/>
      </w:rPr>
    </w:pPr>
    <w:r>
      <w:rPr>
        <w:rFonts w:ascii="Calibri" w:hAnsi="Calibri" w:eastAsia="宋体" w:cs="Times New Roman"/>
        <w:color w:val="FAFAFA"/>
        <w:kern w:val="2"/>
        <w:sz w:val="32"/>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191770</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65pt;margin-top:15.1pt;height:0.15pt;width:425.2pt;z-index:251660288;mso-width-relative:page;mso-height-relative:page;" filled="f" stroked="t" coordsize="21600,21600" o:gfxdata="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JRbf/UAAAACAEAAA8A&#10;AAAAAAAAAQAgAAAAIgAAAGRycy9kb3ducmV2LnhtbFBLAQIUABQAAAAIAIdO4kD0P31X4gEAAKwD&#10;AAAOAAAAAAAAAAEAIAAAACMBAABkcnMvZTJvRG9jLnhtbFBLBQYAAAAABgAGAFkBAAB3BQAAAAA=&#10;">
              <v:fill on="f" focussize="0,0"/>
              <v:stroke weight="1.75pt" color="#005192" joinstyle="round"/>
              <v:imagedata o:title=""/>
              <o:lock v:ext="edit" aspectratio="f"/>
            </v:line>
          </w:pict>
        </mc:Fallback>
      </mc:AlternateContent>
    </w:r>
    <w:r>
      <w:rPr>
        <w:rFonts w:hint="eastAsia" w:ascii="Calibri" w:hAnsi="Calibri" w:eastAsia="仿宋" w:cs="Times New Roman"/>
        <w:color w:val="FAFAFA"/>
        <w:kern w:val="2"/>
        <w:sz w:val="32"/>
        <w:szCs w:val="48"/>
        <w:lang w:val="en-US" w:eastAsia="zh-CN" w:bidi="ar-SA"/>
      </w:rPr>
      <w:t>.X</w:t>
    </w:r>
  </w:p>
  <w:p w14:paraId="6E63093B">
    <w:pPr>
      <w:widowControl w:val="0"/>
      <w:tabs>
        <w:tab w:val="center" w:pos="4153"/>
        <w:tab w:val="right" w:pos="8306"/>
      </w:tabs>
      <w:snapToGrid w:val="0"/>
      <w:jc w:val="right"/>
      <w:rPr>
        <w:rFonts w:ascii="Calibri" w:hAnsi="Calibri" w:eastAsia="宋体" w:cs="Times New Roman"/>
        <w:kern w:val="2"/>
        <w:sz w:val="18"/>
        <w:szCs w:val="24"/>
        <w:lang w:val="en-US" w:eastAsia="zh-CN" w:bidi="ar-SA"/>
      </w:rPr>
    </w:pPr>
    <w:r>
      <w:rPr>
        <w:rFonts w:hint="eastAsia" w:ascii="宋体" w:hAnsi="宋体" w:eastAsia="宋体" w:cs="宋体"/>
        <w:b/>
        <w:bCs/>
        <w:color w:val="005192"/>
        <w:kern w:val="2"/>
        <w:sz w:val="28"/>
        <w:szCs w:val="44"/>
        <w:lang w:val="en-US" w:eastAsia="zh-CN" w:bidi="ar-SA"/>
      </w:rPr>
      <w:t>六安市数据资源管理局发布</w:t>
    </w:r>
  </w:p>
  <w:p w14:paraId="47175504">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930"/>
                          </w:sdtPr>
                          <w:sdtContent>
                            <w:p w14:paraId="06750FD8">
                              <w:pPr>
                                <w:pStyle w:val="2"/>
                                <w:jc w:val="center"/>
                              </w:pPr>
                              <w:r>
                                <w:fldChar w:fldCharType="begin"/>
                              </w:r>
                              <w:r>
                                <w:instrText xml:space="preserve">PAGE   \* MERGEFORMAT</w:instrText>
                              </w:r>
                              <w:r>
                                <w:fldChar w:fldCharType="separate"/>
                              </w:r>
                              <w:r>
                                <w:rPr>
                                  <w:lang w:val="zh-CN"/>
                                </w:rPr>
                                <w:t>2</w:t>
                              </w:r>
                              <w:r>
                                <w:fldChar w:fldCharType="end"/>
                              </w:r>
                            </w:p>
                          </w:sdtContent>
                        </w:sdt>
                        <w:p w14:paraId="1A76F0D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79930"/>
                    </w:sdtPr>
                    <w:sdtContent>
                      <w:p w14:paraId="06750FD8">
                        <w:pPr>
                          <w:pStyle w:val="2"/>
                          <w:jc w:val="center"/>
                        </w:pPr>
                        <w:r>
                          <w:fldChar w:fldCharType="begin"/>
                        </w:r>
                        <w:r>
                          <w:instrText xml:space="preserve">PAGE   \* MERGEFORMAT</w:instrText>
                        </w:r>
                        <w:r>
                          <w:fldChar w:fldCharType="separate"/>
                        </w:r>
                        <w:r>
                          <w:rPr>
                            <w:lang w:val="zh-CN"/>
                          </w:rPr>
                          <w:t>2</w:t>
                        </w:r>
                        <w:r>
                          <w:fldChar w:fldCharType="end"/>
                        </w:r>
                      </w:p>
                    </w:sdtContent>
                  </w:sdt>
                  <w:p w14:paraId="1A76F0D1"/>
                </w:txbxContent>
              </v:textbox>
            </v:shape>
          </w:pict>
        </mc:Fallback>
      </mc:AlternateContent>
    </w:r>
  </w:p>
  <w:p w14:paraId="178D235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7CB4B">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textAlignment w:val="center"/>
      <w:outlineLvl w:val="9"/>
      <w:rPr>
        <w:rFonts w:ascii="Calibri" w:hAnsi="Calibri" w:eastAsia="宋体" w:cs="Times New Roman"/>
        <w:kern w:val="2"/>
        <w:sz w:val="18"/>
        <w:szCs w:val="24"/>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kern w:val="2"/>
        <w:sz w:val="32"/>
        <w:szCs w:val="24"/>
        <w:lang w:val="en-US" w:eastAsia="zh-CN" w:bidi="ar-SA"/>
      </w:rPr>
      <w:t>六安市数据资源管理局行政规范性文件</w:t>
    </w:r>
  </w:p>
  <w:p w14:paraId="558A6B92">
    <w:pPr>
      <w:pStyle w:val="3"/>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-64135</wp:posOffset>
              </wp:positionH>
              <wp:positionV relativeFrom="paragraph">
                <wp:posOffset>10795</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5.05pt;margin-top:0.85pt;height:0pt;width:425.2pt;z-index:251661312;mso-width-relative:page;mso-height-relative:page;" filled="f" stroked="t" coordsize="21600,21600" o:gfxdata="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n8EQtAAAAAH&#10;AQAADwAAAAAAAAABACAAAAAiAAAAZHJzL2Rvd25yZXYueG1sUEsBAhQAFAAAAAgAh07iQDs91nLr&#10;AQAAtAMAAA4AAAAAAAAAAQAgAAAAHwEAAGRycy9lMm9Eb2MueG1sUEsFBgAAAAAGAAYAWQEAAHwF&#10;AAAAAA==&#10;">
              <v:fill on="f" focussize="0,0"/>
              <v:stroke weight="1.75pt" color="#005192"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40D8"/>
    <w:rsid w:val="005574FC"/>
    <w:rsid w:val="01761E20"/>
    <w:rsid w:val="01D17056"/>
    <w:rsid w:val="02E565E2"/>
    <w:rsid w:val="03D52015"/>
    <w:rsid w:val="03EC0177"/>
    <w:rsid w:val="040C25C7"/>
    <w:rsid w:val="044A30F0"/>
    <w:rsid w:val="04687356"/>
    <w:rsid w:val="04AB0032"/>
    <w:rsid w:val="04DA6989"/>
    <w:rsid w:val="04F01EE9"/>
    <w:rsid w:val="04F217BD"/>
    <w:rsid w:val="05E80E12"/>
    <w:rsid w:val="06053152"/>
    <w:rsid w:val="060F639F"/>
    <w:rsid w:val="06253E14"/>
    <w:rsid w:val="06A72A7B"/>
    <w:rsid w:val="07126147"/>
    <w:rsid w:val="07571DAC"/>
    <w:rsid w:val="07B611C8"/>
    <w:rsid w:val="081608A9"/>
    <w:rsid w:val="08365E65"/>
    <w:rsid w:val="08514A4D"/>
    <w:rsid w:val="08A41020"/>
    <w:rsid w:val="08DD4532"/>
    <w:rsid w:val="09153CCC"/>
    <w:rsid w:val="093A7BD7"/>
    <w:rsid w:val="095F763D"/>
    <w:rsid w:val="09B039F5"/>
    <w:rsid w:val="09CA0F5B"/>
    <w:rsid w:val="0A4D7496"/>
    <w:rsid w:val="0AEA2F37"/>
    <w:rsid w:val="0B36617C"/>
    <w:rsid w:val="0B52745A"/>
    <w:rsid w:val="0BA1580E"/>
    <w:rsid w:val="0BE04A65"/>
    <w:rsid w:val="0CE95B9C"/>
    <w:rsid w:val="0D7F02AE"/>
    <w:rsid w:val="0DD028B8"/>
    <w:rsid w:val="0DD8176C"/>
    <w:rsid w:val="0E12722A"/>
    <w:rsid w:val="0E721BC1"/>
    <w:rsid w:val="0E8042DE"/>
    <w:rsid w:val="0EE4486D"/>
    <w:rsid w:val="0F0C3DC3"/>
    <w:rsid w:val="0FBA7152"/>
    <w:rsid w:val="11867E5D"/>
    <w:rsid w:val="119A56B6"/>
    <w:rsid w:val="11AB78C4"/>
    <w:rsid w:val="11EA45D3"/>
    <w:rsid w:val="12046FD4"/>
    <w:rsid w:val="1211524D"/>
    <w:rsid w:val="125707B0"/>
    <w:rsid w:val="12A32349"/>
    <w:rsid w:val="12A8795F"/>
    <w:rsid w:val="12D60970"/>
    <w:rsid w:val="13D34EB0"/>
    <w:rsid w:val="13E279E4"/>
    <w:rsid w:val="141D788F"/>
    <w:rsid w:val="142179C9"/>
    <w:rsid w:val="14264FE0"/>
    <w:rsid w:val="14C3135B"/>
    <w:rsid w:val="14CE3B89"/>
    <w:rsid w:val="16551BAC"/>
    <w:rsid w:val="17233A58"/>
    <w:rsid w:val="17680005"/>
    <w:rsid w:val="179E57D5"/>
    <w:rsid w:val="17BD20FF"/>
    <w:rsid w:val="17D9680D"/>
    <w:rsid w:val="17F13B56"/>
    <w:rsid w:val="180B10BC"/>
    <w:rsid w:val="1928695A"/>
    <w:rsid w:val="193A32DB"/>
    <w:rsid w:val="193E2DCB"/>
    <w:rsid w:val="1998697F"/>
    <w:rsid w:val="1A815DF2"/>
    <w:rsid w:val="1AA50C28"/>
    <w:rsid w:val="1B0B13D3"/>
    <w:rsid w:val="1BE07D45"/>
    <w:rsid w:val="1BE65AC1"/>
    <w:rsid w:val="1C6B037B"/>
    <w:rsid w:val="1C752FA8"/>
    <w:rsid w:val="1CBA6C0D"/>
    <w:rsid w:val="1D0600A4"/>
    <w:rsid w:val="1D727446"/>
    <w:rsid w:val="1DB06C82"/>
    <w:rsid w:val="1DEA1774"/>
    <w:rsid w:val="1DF20628"/>
    <w:rsid w:val="1E52580A"/>
    <w:rsid w:val="1EC75611"/>
    <w:rsid w:val="1F0E1492"/>
    <w:rsid w:val="1F354C71"/>
    <w:rsid w:val="1F9C2128"/>
    <w:rsid w:val="1FB42AA4"/>
    <w:rsid w:val="1FE161FA"/>
    <w:rsid w:val="203E1903"/>
    <w:rsid w:val="2043516B"/>
    <w:rsid w:val="20672C08"/>
    <w:rsid w:val="20943C19"/>
    <w:rsid w:val="20BB11A5"/>
    <w:rsid w:val="20C6229B"/>
    <w:rsid w:val="21771570"/>
    <w:rsid w:val="22576CAC"/>
    <w:rsid w:val="23971A56"/>
    <w:rsid w:val="23D20CE0"/>
    <w:rsid w:val="23F24EDE"/>
    <w:rsid w:val="245142FB"/>
    <w:rsid w:val="246F4781"/>
    <w:rsid w:val="247C0C4C"/>
    <w:rsid w:val="25412EB8"/>
    <w:rsid w:val="2580651A"/>
    <w:rsid w:val="25A8619C"/>
    <w:rsid w:val="25D86356"/>
    <w:rsid w:val="26396DF4"/>
    <w:rsid w:val="266B0F78"/>
    <w:rsid w:val="266F6CBA"/>
    <w:rsid w:val="26D1527F"/>
    <w:rsid w:val="26E52AD8"/>
    <w:rsid w:val="27BF157B"/>
    <w:rsid w:val="28F17E5A"/>
    <w:rsid w:val="298A5BB9"/>
    <w:rsid w:val="2A455541"/>
    <w:rsid w:val="2A8F792B"/>
    <w:rsid w:val="2B2F07C6"/>
    <w:rsid w:val="2C041C52"/>
    <w:rsid w:val="2C9E20A7"/>
    <w:rsid w:val="2DAD00C8"/>
    <w:rsid w:val="2DC07DFB"/>
    <w:rsid w:val="2DC72F38"/>
    <w:rsid w:val="2DDF2977"/>
    <w:rsid w:val="2DF61A6F"/>
    <w:rsid w:val="2E6E3CFB"/>
    <w:rsid w:val="2F1A178D"/>
    <w:rsid w:val="2F544C9F"/>
    <w:rsid w:val="30A77050"/>
    <w:rsid w:val="30E97669"/>
    <w:rsid w:val="315620F9"/>
    <w:rsid w:val="31684A32"/>
    <w:rsid w:val="3192385D"/>
    <w:rsid w:val="320504D2"/>
    <w:rsid w:val="323C423F"/>
    <w:rsid w:val="32803FFD"/>
    <w:rsid w:val="32951856"/>
    <w:rsid w:val="329F26D5"/>
    <w:rsid w:val="32C75788"/>
    <w:rsid w:val="33633703"/>
    <w:rsid w:val="339A4C4A"/>
    <w:rsid w:val="34076784"/>
    <w:rsid w:val="342A2472"/>
    <w:rsid w:val="344C4197"/>
    <w:rsid w:val="3474193F"/>
    <w:rsid w:val="354C01C6"/>
    <w:rsid w:val="356279EA"/>
    <w:rsid w:val="364C2B74"/>
    <w:rsid w:val="36B64491"/>
    <w:rsid w:val="371511B8"/>
    <w:rsid w:val="37425D25"/>
    <w:rsid w:val="39E80A65"/>
    <w:rsid w:val="3A033549"/>
    <w:rsid w:val="3A173499"/>
    <w:rsid w:val="3A655FB2"/>
    <w:rsid w:val="3A685AA2"/>
    <w:rsid w:val="3A8F1281"/>
    <w:rsid w:val="3AF410E4"/>
    <w:rsid w:val="3B051543"/>
    <w:rsid w:val="3B4A51A8"/>
    <w:rsid w:val="3B777157"/>
    <w:rsid w:val="3B974891"/>
    <w:rsid w:val="3BB32D4D"/>
    <w:rsid w:val="3BD643C7"/>
    <w:rsid w:val="3C215F09"/>
    <w:rsid w:val="3C4165AB"/>
    <w:rsid w:val="3C8D7A42"/>
    <w:rsid w:val="3D5642D8"/>
    <w:rsid w:val="3D632551"/>
    <w:rsid w:val="3D6A1B31"/>
    <w:rsid w:val="3D6E33D0"/>
    <w:rsid w:val="3E566392"/>
    <w:rsid w:val="3F087854"/>
    <w:rsid w:val="3F473ED8"/>
    <w:rsid w:val="40363F4D"/>
    <w:rsid w:val="40D043A1"/>
    <w:rsid w:val="411A73CB"/>
    <w:rsid w:val="41AF2209"/>
    <w:rsid w:val="429D02B3"/>
    <w:rsid w:val="431C567C"/>
    <w:rsid w:val="435C3CCA"/>
    <w:rsid w:val="43AC2EA4"/>
    <w:rsid w:val="442B201A"/>
    <w:rsid w:val="4436451B"/>
    <w:rsid w:val="44A26055"/>
    <w:rsid w:val="452F5B3A"/>
    <w:rsid w:val="459E681C"/>
    <w:rsid w:val="45DC10F2"/>
    <w:rsid w:val="46342CDD"/>
    <w:rsid w:val="46DD15C6"/>
    <w:rsid w:val="472D60AA"/>
    <w:rsid w:val="477737C9"/>
    <w:rsid w:val="47A81BD4"/>
    <w:rsid w:val="482F5E51"/>
    <w:rsid w:val="4871646A"/>
    <w:rsid w:val="48CA7928"/>
    <w:rsid w:val="49B22896"/>
    <w:rsid w:val="4A4D0811"/>
    <w:rsid w:val="4B667DDC"/>
    <w:rsid w:val="4B684ADF"/>
    <w:rsid w:val="4BEA27BB"/>
    <w:rsid w:val="4BF4363A"/>
    <w:rsid w:val="4C0D2006"/>
    <w:rsid w:val="4C8F6EBF"/>
    <w:rsid w:val="4CA02E7A"/>
    <w:rsid w:val="4CC748AA"/>
    <w:rsid w:val="4D437238"/>
    <w:rsid w:val="4D651BA0"/>
    <w:rsid w:val="4E0F6509"/>
    <w:rsid w:val="4E4F2DA9"/>
    <w:rsid w:val="4E5263F6"/>
    <w:rsid w:val="4E5B174E"/>
    <w:rsid w:val="50067498"/>
    <w:rsid w:val="50334005"/>
    <w:rsid w:val="51145BE4"/>
    <w:rsid w:val="514C35D0"/>
    <w:rsid w:val="515305B1"/>
    <w:rsid w:val="517D214D"/>
    <w:rsid w:val="51937451"/>
    <w:rsid w:val="51E27A91"/>
    <w:rsid w:val="520420FD"/>
    <w:rsid w:val="520D0FB1"/>
    <w:rsid w:val="530323B4"/>
    <w:rsid w:val="542645AC"/>
    <w:rsid w:val="5476454B"/>
    <w:rsid w:val="54BC6CBF"/>
    <w:rsid w:val="54EA7388"/>
    <w:rsid w:val="555869E7"/>
    <w:rsid w:val="567A473C"/>
    <w:rsid w:val="57122BC6"/>
    <w:rsid w:val="57154464"/>
    <w:rsid w:val="574B60D8"/>
    <w:rsid w:val="57B63E99"/>
    <w:rsid w:val="584B45E2"/>
    <w:rsid w:val="587358E6"/>
    <w:rsid w:val="587B479B"/>
    <w:rsid w:val="59605E6B"/>
    <w:rsid w:val="598B6C60"/>
    <w:rsid w:val="5A0F163F"/>
    <w:rsid w:val="5AED1980"/>
    <w:rsid w:val="5B0D3DD0"/>
    <w:rsid w:val="5C414DE8"/>
    <w:rsid w:val="5C4B1054"/>
    <w:rsid w:val="5D0E5BDE"/>
    <w:rsid w:val="5DBB3FB7"/>
    <w:rsid w:val="5DF23751"/>
    <w:rsid w:val="5ED80C18"/>
    <w:rsid w:val="5F7A39FE"/>
    <w:rsid w:val="5F7C32D2"/>
    <w:rsid w:val="5FC66C44"/>
    <w:rsid w:val="5FD70E51"/>
    <w:rsid w:val="5FDB7FB7"/>
    <w:rsid w:val="604A1623"/>
    <w:rsid w:val="6054424F"/>
    <w:rsid w:val="60874625"/>
    <w:rsid w:val="61D05B58"/>
    <w:rsid w:val="61F96E5C"/>
    <w:rsid w:val="62344338"/>
    <w:rsid w:val="6384309D"/>
    <w:rsid w:val="63EB0A27"/>
    <w:rsid w:val="6410048D"/>
    <w:rsid w:val="64947310"/>
    <w:rsid w:val="65543ED6"/>
    <w:rsid w:val="659D0447"/>
    <w:rsid w:val="65A92947"/>
    <w:rsid w:val="65F77B57"/>
    <w:rsid w:val="66A650D9"/>
    <w:rsid w:val="66AF0431"/>
    <w:rsid w:val="66B94E0C"/>
    <w:rsid w:val="67191D4F"/>
    <w:rsid w:val="68071BA7"/>
    <w:rsid w:val="68394457"/>
    <w:rsid w:val="684150B9"/>
    <w:rsid w:val="68603D22"/>
    <w:rsid w:val="69670B4F"/>
    <w:rsid w:val="69801C11"/>
    <w:rsid w:val="69BF6C77"/>
    <w:rsid w:val="6A0171F6"/>
    <w:rsid w:val="6A1F58CE"/>
    <w:rsid w:val="6AA81420"/>
    <w:rsid w:val="6AEB3A02"/>
    <w:rsid w:val="6B9B737D"/>
    <w:rsid w:val="6C172D01"/>
    <w:rsid w:val="6CC938CF"/>
    <w:rsid w:val="6D8C5028"/>
    <w:rsid w:val="6DAF6F69"/>
    <w:rsid w:val="70903082"/>
    <w:rsid w:val="71092E34"/>
    <w:rsid w:val="72330169"/>
    <w:rsid w:val="72BB1F0C"/>
    <w:rsid w:val="72ED5C96"/>
    <w:rsid w:val="731735E6"/>
    <w:rsid w:val="7423420D"/>
    <w:rsid w:val="74795BDB"/>
    <w:rsid w:val="74AE7F7A"/>
    <w:rsid w:val="75D532E5"/>
    <w:rsid w:val="76452218"/>
    <w:rsid w:val="768F5B89"/>
    <w:rsid w:val="76A258BD"/>
    <w:rsid w:val="77AD62C7"/>
    <w:rsid w:val="77FA5285"/>
    <w:rsid w:val="780F4843"/>
    <w:rsid w:val="783C764B"/>
    <w:rsid w:val="7875067F"/>
    <w:rsid w:val="78E75809"/>
    <w:rsid w:val="79701CA2"/>
    <w:rsid w:val="79B853F7"/>
    <w:rsid w:val="7B0408F4"/>
    <w:rsid w:val="7B2A40D3"/>
    <w:rsid w:val="7BDA3403"/>
    <w:rsid w:val="7BE73D72"/>
    <w:rsid w:val="7BF5023D"/>
    <w:rsid w:val="7E097FCF"/>
    <w:rsid w:val="7E282B4B"/>
    <w:rsid w:val="7E9C0E44"/>
    <w:rsid w:val="7EFA0F6C"/>
    <w:rsid w:val="7EFE1AFE"/>
    <w:rsid w:val="7F1430D0"/>
    <w:rsid w:val="7F3A0AA9"/>
    <w:rsid w:val="7F5D6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5271</Words>
  <Characters>5392</Characters>
  <Lines>0</Lines>
  <Paragraphs>0</Paragraphs>
  <TotalTime>0</TotalTime>
  <ScaleCrop>false</ScaleCrop>
  <LinksUpToDate>false</LinksUpToDate>
  <CharactersWithSpaces>5471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2025-09-24T09:12:00Z</dcterms:created>
  <dc:creator>Administrator</dc:creator>
  <cp:lastModifiedBy>金万豪家纺</cp:lastModifiedBy>
  <cp:lastPrinted>2025-09-29T06:55:00Z</cp:lastPrinted>
  <dcterms:modified xsi:type="dcterms:W3CDTF">2025-11-03T08:25:30Z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eyJoZGlkIjoiMTE3Y2YyMDkxZjk4ODliMmNkNzIzYzM0M2YzZWUwNTYiLCJ1c2VySWQiOiI2OTY3NzQ5MTgifQ==</vt:lpwstr>
  </property>
  <property fmtid="{D5CDD505-2E9C-101B-9397-08002B2CF9AE}" pid="4" name="ICV">
    <vt:lpwstr>8BFA62C280C44B74873FD12C85E7479C_13</vt:lpwstr>
  </property>
</Properties>
</file>